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Style6"/>
          <w:sz w:val="28"/>
          <w:szCs w:val="28"/>
        </w:rPr>
        <w:alias w:val="Purpose of report"/>
        <w:tag w:val="Purpose of report"/>
        <w:id w:val="-783727919"/>
        <w:placeholder>
          <w:docPart w:val="B036C96ACFE244F1AC05977B96FDDF85"/>
        </w:placeholder>
      </w:sdtPr>
      <w:sdtEndPr>
        <w:rPr>
          <w:rStyle w:val="Style6"/>
          <w:sz w:val="22"/>
          <w:szCs w:val="22"/>
        </w:rPr>
      </w:sdtEndPr>
      <w:sdtContent>
        <w:p w14:paraId="295E8F9A" w14:textId="391AA852" w:rsidR="00B55097" w:rsidRDefault="005E32EB" w:rsidP="0076419B">
          <w:pPr>
            <w:rPr>
              <w:rStyle w:val="Style6"/>
              <w:sz w:val="28"/>
              <w:szCs w:val="28"/>
            </w:rPr>
          </w:pPr>
          <w:r w:rsidRPr="008B2FC6">
            <w:rPr>
              <w:rStyle w:val="Style6"/>
              <w:sz w:val="28"/>
              <w:szCs w:val="28"/>
            </w:rPr>
            <w:t xml:space="preserve">Mental health and wellbeing action plan </w:t>
          </w:r>
        </w:p>
        <w:p w14:paraId="4EB8342B" w14:textId="0E5CA4CE" w:rsidR="008B2FC6" w:rsidRDefault="008B2FC6" w:rsidP="0076419B">
          <w:pPr>
            <w:rPr>
              <w:rStyle w:val="Style6"/>
              <w:sz w:val="28"/>
              <w:szCs w:val="28"/>
            </w:rPr>
          </w:pPr>
        </w:p>
        <w:p w14:paraId="6E14B441" w14:textId="77777777" w:rsidR="0076419B" w:rsidRPr="00CC0B32" w:rsidRDefault="0076419B" w:rsidP="0076419B">
          <w:pPr>
            <w:rPr>
              <w:rStyle w:val="Style6"/>
              <w:szCs w:val="22"/>
            </w:rPr>
          </w:pPr>
        </w:p>
        <w:p w14:paraId="306DD161" w14:textId="77777777" w:rsidR="0076419B" w:rsidRPr="00CC0B32" w:rsidRDefault="00B55097" w:rsidP="0076419B">
          <w:pPr>
            <w:rPr>
              <w:rStyle w:val="Style6"/>
              <w:szCs w:val="22"/>
            </w:rPr>
          </w:pPr>
          <w:r w:rsidRPr="00CC0B32">
            <w:rPr>
              <w:rStyle w:val="Style6"/>
              <w:szCs w:val="22"/>
            </w:rPr>
            <w:t>Purpose of report</w:t>
          </w:r>
        </w:p>
        <w:p w14:paraId="2BB7C9C8" w14:textId="00064C56" w:rsidR="00B55097" w:rsidRPr="00CC0B32" w:rsidRDefault="00F100D4" w:rsidP="0076419B">
          <w:pPr>
            <w:rPr>
              <w:sz w:val="22"/>
              <w:szCs w:val="22"/>
            </w:rPr>
          </w:pPr>
        </w:p>
      </w:sdtContent>
    </w:sdt>
    <w:sdt>
      <w:sdtPr>
        <w:rPr>
          <w:rStyle w:val="Title3Char"/>
          <w:sz w:val="22"/>
          <w:szCs w:val="22"/>
        </w:rPr>
        <w:alias w:val="Purpose of report"/>
        <w:tag w:val="Purpose of report"/>
        <w:id w:val="796033656"/>
        <w:placeholder>
          <w:docPart w:val="93D4CC382114436D86D7522AABE5F8AE"/>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44C4D865" w14:textId="472C3F85" w:rsidR="00B55097" w:rsidRPr="00CC0B32" w:rsidRDefault="00FD7EB2" w:rsidP="0076419B">
          <w:pPr>
            <w:rPr>
              <w:rStyle w:val="Title3Char"/>
              <w:rFonts w:cstheme="minorBidi"/>
              <w:sz w:val="22"/>
              <w:szCs w:val="22"/>
            </w:rPr>
          </w:pPr>
          <w:r w:rsidRPr="00CC0B32">
            <w:rPr>
              <w:rStyle w:val="Title3Char"/>
              <w:sz w:val="22"/>
              <w:szCs w:val="22"/>
            </w:rPr>
            <w:t>For direction.</w:t>
          </w:r>
        </w:p>
      </w:sdtContent>
    </w:sdt>
    <w:p w14:paraId="5A875277" w14:textId="77777777" w:rsidR="0076419B" w:rsidRPr="00CC0B32" w:rsidRDefault="0076419B" w:rsidP="0076419B">
      <w:pPr>
        <w:pStyle w:val="DeptBullets"/>
        <w:numPr>
          <w:ilvl w:val="0"/>
          <w:numId w:val="0"/>
        </w:numPr>
        <w:spacing w:after="0"/>
        <w:rPr>
          <w:b/>
          <w:bCs/>
          <w:sz w:val="22"/>
          <w:szCs w:val="22"/>
        </w:rPr>
      </w:pPr>
    </w:p>
    <w:p w14:paraId="25639B62" w14:textId="26490667" w:rsidR="00752B64" w:rsidRPr="00CC0B32" w:rsidRDefault="00752B64" w:rsidP="0076419B">
      <w:pPr>
        <w:pStyle w:val="DeptBullets"/>
        <w:numPr>
          <w:ilvl w:val="0"/>
          <w:numId w:val="0"/>
        </w:numPr>
        <w:spacing w:after="0"/>
        <w:rPr>
          <w:b/>
          <w:bCs/>
          <w:sz w:val="22"/>
          <w:szCs w:val="22"/>
        </w:rPr>
      </w:pPr>
      <w:r w:rsidRPr="00CC0B32">
        <w:rPr>
          <w:b/>
          <w:bCs/>
          <w:sz w:val="22"/>
          <w:szCs w:val="22"/>
        </w:rPr>
        <w:t xml:space="preserve">Summary </w:t>
      </w:r>
    </w:p>
    <w:p w14:paraId="6541E0CD" w14:textId="77777777" w:rsidR="0076419B" w:rsidRPr="00CC0B32" w:rsidRDefault="0076419B" w:rsidP="0076419B">
      <w:pPr>
        <w:pStyle w:val="DeptBullets"/>
        <w:numPr>
          <w:ilvl w:val="0"/>
          <w:numId w:val="0"/>
        </w:numPr>
        <w:spacing w:after="0"/>
        <w:rPr>
          <w:b/>
          <w:bCs/>
          <w:sz w:val="22"/>
          <w:szCs w:val="22"/>
        </w:rPr>
      </w:pPr>
    </w:p>
    <w:p w14:paraId="23F0A6F8" w14:textId="28BF769C" w:rsidR="00580978" w:rsidRPr="00CC0B32" w:rsidRDefault="00580978" w:rsidP="00580978">
      <w:pPr>
        <w:widowControl/>
        <w:overflowPunct/>
        <w:autoSpaceDE/>
        <w:autoSpaceDN/>
        <w:adjustRightInd/>
        <w:spacing w:after="160" w:line="256" w:lineRule="auto"/>
        <w:textAlignment w:val="auto"/>
        <w:rPr>
          <w:rFonts w:eastAsia="Calibri" w:cs="Arial"/>
          <w:sz w:val="22"/>
          <w:szCs w:val="22"/>
        </w:rPr>
      </w:pPr>
      <w:r w:rsidRPr="00CC0B32">
        <w:rPr>
          <w:rFonts w:eastAsia="Calibri" w:cs="Arial"/>
          <w:sz w:val="22"/>
          <w:szCs w:val="22"/>
        </w:rPr>
        <w:t>The government has committed to develop</w:t>
      </w:r>
      <w:r w:rsidR="005070E7">
        <w:rPr>
          <w:rFonts w:eastAsia="Calibri" w:cs="Arial"/>
          <w:sz w:val="22"/>
          <w:szCs w:val="22"/>
        </w:rPr>
        <w:t>ing</w:t>
      </w:r>
      <w:r w:rsidRPr="00CC0B32">
        <w:rPr>
          <w:rFonts w:eastAsia="Calibri" w:cs="Arial"/>
          <w:sz w:val="22"/>
          <w:szCs w:val="22"/>
        </w:rPr>
        <w:t xml:space="preserve"> a new cross-government, 10-year plan for mental health and wellbeing for England. As part of the process to develop the plan they have recently published </w:t>
      </w:r>
      <w:hyperlink r:id="rId10" w:history="1">
        <w:r w:rsidRPr="00CC0B32">
          <w:rPr>
            <w:rFonts w:eastAsia="Calibri" w:cs="Arial"/>
            <w:color w:val="0563C1"/>
            <w:sz w:val="22"/>
            <w:szCs w:val="22"/>
            <w:u w:val="single"/>
          </w:rPr>
          <w:t>a discussion paper and call for evidence consultation</w:t>
        </w:r>
      </w:hyperlink>
      <w:r w:rsidRPr="00CC0B32">
        <w:rPr>
          <w:rFonts w:eastAsia="Calibri" w:cs="Arial"/>
          <w:sz w:val="22"/>
          <w:szCs w:val="22"/>
        </w:rPr>
        <w:t xml:space="preserve">. </w:t>
      </w:r>
    </w:p>
    <w:p w14:paraId="6242415F" w14:textId="5A5E9BA6" w:rsidR="00580978" w:rsidRPr="00CC0B32" w:rsidRDefault="00580978" w:rsidP="00580978">
      <w:pPr>
        <w:widowControl/>
        <w:overflowPunct/>
        <w:autoSpaceDE/>
        <w:autoSpaceDN/>
        <w:adjustRightInd/>
        <w:spacing w:after="160" w:line="256" w:lineRule="auto"/>
        <w:textAlignment w:val="auto"/>
        <w:rPr>
          <w:rFonts w:ascii="Calibri" w:eastAsia="Calibri" w:hAnsi="Calibri"/>
          <w:sz w:val="22"/>
          <w:szCs w:val="22"/>
        </w:rPr>
      </w:pPr>
      <w:r w:rsidRPr="00CC0B32">
        <w:rPr>
          <w:rFonts w:eastAsia="Calibri" w:cs="Arial"/>
          <w:sz w:val="22"/>
          <w:szCs w:val="22"/>
        </w:rPr>
        <w:t>The 10-year Mental Health and Wellbeing plan will apply to all ages and cover a wide spectrum of mental health issues from prevention up to crisis. The government has stated it is committed to improving mental health and wellbeing outcomes, particularly for people who experience worse outcomes than the general population. They state that this is part of their commitment to ‘level up’ and address unequal outcomes and life chances across the country.</w:t>
      </w:r>
      <w:r w:rsidRPr="00CC0B32">
        <w:rPr>
          <w:rFonts w:ascii="Calibri" w:eastAsia="Calibri" w:hAnsi="Calibri"/>
          <w:sz w:val="22"/>
          <w:szCs w:val="22"/>
        </w:rPr>
        <w:t xml:space="preserve"> </w:t>
      </w:r>
    </w:p>
    <w:p w14:paraId="5CA1FB81" w14:textId="77777777" w:rsidR="00CF34D4" w:rsidRPr="00CC0B32" w:rsidRDefault="00CF34D4" w:rsidP="00CF34D4">
      <w:pPr>
        <w:widowControl/>
        <w:overflowPunct/>
        <w:autoSpaceDE/>
        <w:autoSpaceDN/>
        <w:adjustRightInd/>
        <w:spacing w:after="160" w:line="256" w:lineRule="auto"/>
        <w:textAlignment w:val="auto"/>
        <w:rPr>
          <w:rFonts w:eastAsia="Calibri" w:cs="Arial"/>
          <w:sz w:val="22"/>
          <w:szCs w:val="22"/>
        </w:rPr>
      </w:pPr>
      <w:r w:rsidRPr="00CC0B32">
        <w:rPr>
          <w:rFonts w:eastAsia="Calibri" w:cs="Arial"/>
          <w:sz w:val="22"/>
          <w:szCs w:val="22"/>
        </w:rPr>
        <w:t xml:space="preserve">The closing date for submission to the consultation is 7th July 2022. The final LGA submission to the consultation will be signed off by the Lead Members of the Community Wellbeing Board and the Children and Young People’s Board.  </w:t>
      </w:r>
    </w:p>
    <w:p w14:paraId="3B54EDCD" w14:textId="77777777" w:rsidR="0076419B" w:rsidRPr="00CC0B32" w:rsidRDefault="0076419B" w:rsidP="0076419B">
      <w:pPr>
        <w:pStyle w:val="DeptBullets"/>
        <w:numPr>
          <w:ilvl w:val="0"/>
          <w:numId w:val="0"/>
        </w:numPr>
        <w:spacing w:after="0"/>
        <w:rPr>
          <w:sz w:val="22"/>
          <w:szCs w:val="22"/>
          <w:lang w:val="en-US"/>
        </w:rPr>
      </w:pPr>
    </w:p>
    <w:p w14:paraId="7BA21AAF" w14:textId="418D8677" w:rsidR="5C3946AF" w:rsidRPr="00CC0B32" w:rsidRDefault="000E693F" w:rsidP="0076419B">
      <w:pPr>
        <w:pStyle w:val="DeptBullets"/>
        <w:numPr>
          <w:ilvl w:val="0"/>
          <w:numId w:val="0"/>
        </w:numPr>
        <w:spacing w:after="0"/>
        <w:rPr>
          <w:sz w:val="22"/>
          <w:szCs w:val="22"/>
          <w:lang w:val="en-US"/>
        </w:rPr>
      </w:pPr>
      <w:r w:rsidRPr="00CC0B32">
        <w:rPr>
          <w:noProof/>
          <w:sz w:val="22"/>
          <w:szCs w:val="22"/>
          <w:lang w:val="en-US"/>
        </w:rPr>
        <mc:AlternateContent>
          <mc:Choice Requires="wps">
            <w:drawing>
              <wp:anchor distT="0" distB="0" distL="114300" distR="114300" simplePos="0" relativeHeight="251658240" behindDoc="0" locked="0" layoutInCell="1" allowOverlap="1" wp14:anchorId="6D6C4863" wp14:editId="5AE95916">
                <wp:simplePos x="0" y="0"/>
                <wp:positionH relativeFrom="column">
                  <wp:posOffset>-104775</wp:posOffset>
                </wp:positionH>
                <wp:positionV relativeFrom="paragraph">
                  <wp:posOffset>81915</wp:posOffset>
                </wp:positionV>
                <wp:extent cx="5618480" cy="2657475"/>
                <wp:effectExtent l="0" t="0" r="20320" b="28575"/>
                <wp:wrapNone/>
                <wp:docPr id="1" name="Rectangle 1"/>
                <wp:cNvGraphicFramePr/>
                <a:graphic xmlns:a="http://schemas.openxmlformats.org/drawingml/2006/main">
                  <a:graphicData uri="http://schemas.microsoft.com/office/word/2010/wordprocessingShape">
                    <wps:wsp>
                      <wps:cNvSpPr/>
                      <wps:spPr>
                        <a:xfrm>
                          <a:off x="0" y="0"/>
                          <a:ext cx="5618480" cy="2657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075F57" id="Rectangle 1" o:spid="_x0000_s1026" style="position:absolute;margin-left:-8.25pt;margin-top:6.45pt;width:442.4pt;height:209.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" filled="f" strokecolor="black [3213]" strokeweight=".5pt"/>
            </w:pict>
          </mc:Fallback>
        </mc:AlternateContent>
      </w:r>
    </w:p>
    <w:p w14:paraId="7B34E200" w14:textId="48A4AD13" w:rsidR="005B02A3" w:rsidRPr="00CC0B32" w:rsidRDefault="005B02A3" w:rsidP="0076419B">
      <w:pPr>
        <w:pStyle w:val="DeptBullets"/>
        <w:numPr>
          <w:ilvl w:val="0"/>
          <w:numId w:val="0"/>
        </w:numPr>
        <w:spacing w:after="0"/>
        <w:rPr>
          <w:b/>
          <w:bCs/>
          <w:sz w:val="22"/>
          <w:szCs w:val="22"/>
          <w:lang w:val="en-US"/>
        </w:rPr>
      </w:pPr>
      <w:r w:rsidRPr="00CC0B32">
        <w:rPr>
          <w:b/>
          <w:bCs/>
          <w:sz w:val="22"/>
          <w:szCs w:val="22"/>
          <w:lang w:val="en-US"/>
        </w:rPr>
        <w:t>Recommendations</w:t>
      </w:r>
    </w:p>
    <w:p w14:paraId="2AFA1C4C" w14:textId="77777777" w:rsidR="005B26B7" w:rsidRPr="00CC0B32" w:rsidRDefault="005B26B7" w:rsidP="0076419B">
      <w:pPr>
        <w:pStyle w:val="DeptBullets"/>
        <w:numPr>
          <w:ilvl w:val="0"/>
          <w:numId w:val="0"/>
        </w:numPr>
        <w:spacing w:after="0"/>
        <w:rPr>
          <w:b/>
          <w:bCs/>
          <w:sz w:val="22"/>
          <w:szCs w:val="22"/>
          <w:lang w:val="en-US"/>
        </w:rPr>
      </w:pPr>
    </w:p>
    <w:p w14:paraId="70908871" w14:textId="1D5CF5D0" w:rsidR="005B02A3" w:rsidRPr="00CC0B32" w:rsidRDefault="007E37F1" w:rsidP="0076419B">
      <w:pPr>
        <w:pStyle w:val="DeptBullets"/>
        <w:numPr>
          <w:ilvl w:val="0"/>
          <w:numId w:val="0"/>
        </w:numPr>
        <w:spacing w:after="0"/>
        <w:rPr>
          <w:sz w:val="22"/>
          <w:szCs w:val="22"/>
          <w:lang w:val="en-US"/>
        </w:rPr>
      </w:pPr>
      <w:r w:rsidRPr="00CC0B32">
        <w:rPr>
          <w:sz w:val="22"/>
          <w:szCs w:val="22"/>
          <w:lang w:val="en-US"/>
        </w:rPr>
        <w:t>M</w:t>
      </w:r>
      <w:r w:rsidR="00A32A1A" w:rsidRPr="00CC0B32">
        <w:rPr>
          <w:sz w:val="22"/>
          <w:szCs w:val="22"/>
          <w:lang w:val="en-US"/>
        </w:rPr>
        <w:t>embers</w:t>
      </w:r>
      <w:r w:rsidRPr="00CC0B32">
        <w:rPr>
          <w:sz w:val="22"/>
          <w:szCs w:val="22"/>
          <w:lang w:val="en-US"/>
        </w:rPr>
        <w:t xml:space="preserve"> are asked to</w:t>
      </w:r>
      <w:r w:rsidR="00A32A1A" w:rsidRPr="00CC0B32">
        <w:rPr>
          <w:sz w:val="22"/>
          <w:szCs w:val="22"/>
          <w:lang w:val="en-US"/>
        </w:rPr>
        <w:t xml:space="preserve"> </w:t>
      </w:r>
      <w:r w:rsidR="00412E93" w:rsidRPr="00CC0B32">
        <w:rPr>
          <w:sz w:val="22"/>
          <w:szCs w:val="22"/>
          <w:lang w:val="en-US"/>
        </w:rPr>
        <w:t xml:space="preserve">give their views on </w:t>
      </w:r>
      <w:r w:rsidR="009E3FDE" w:rsidRPr="00CC0B32">
        <w:rPr>
          <w:sz w:val="22"/>
          <w:szCs w:val="22"/>
          <w:lang w:val="en-US"/>
        </w:rPr>
        <w:t xml:space="preserve">items that should be included </w:t>
      </w:r>
      <w:r w:rsidR="00E928B3" w:rsidRPr="00CC0B32">
        <w:rPr>
          <w:sz w:val="22"/>
          <w:szCs w:val="22"/>
          <w:lang w:val="en-US"/>
        </w:rPr>
        <w:t>i</w:t>
      </w:r>
      <w:r w:rsidR="00412E93" w:rsidRPr="00CC0B32">
        <w:rPr>
          <w:sz w:val="22"/>
          <w:szCs w:val="22"/>
          <w:lang w:val="en-US"/>
        </w:rPr>
        <w:t>n</w:t>
      </w:r>
      <w:r w:rsidR="00E928B3" w:rsidRPr="00CC0B32">
        <w:rPr>
          <w:sz w:val="22"/>
          <w:szCs w:val="22"/>
          <w:lang w:val="en-US"/>
        </w:rPr>
        <w:t xml:space="preserve"> the LGA response to</w:t>
      </w:r>
      <w:r w:rsidR="00412E93" w:rsidRPr="00CC0B32">
        <w:rPr>
          <w:sz w:val="22"/>
          <w:szCs w:val="22"/>
          <w:lang w:val="en-US"/>
        </w:rPr>
        <w:t xml:space="preserve"> the </w:t>
      </w:r>
      <w:proofErr w:type="gramStart"/>
      <w:r w:rsidR="0064006B" w:rsidRPr="00CC0B32">
        <w:rPr>
          <w:sz w:val="22"/>
          <w:szCs w:val="22"/>
          <w:lang w:val="en-US"/>
        </w:rPr>
        <w:t>10 year</w:t>
      </w:r>
      <w:proofErr w:type="gramEnd"/>
      <w:r w:rsidR="0064006B" w:rsidRPr="00CC0B32">
        <w:rPr>
          <w:sz w:val="22"/>
          <w:szCs w:val="22"/>
          <w:lang w:val="en-US"/>
        </w:rPr>
        <w:t xml:space="preserve"> </w:t>
      </w:r>
      <w:r w:rsidR="00412E93" w:rsidRPr="00CC0B32">
        <w:rPr>
          <w:sz w:val="22"/>
          <w:szCs w:val="22"/>
          <w:lang w:val="en-US"/>
        </w:rPr>
        <w:t>cross-</w:t>
      </w:r>
      <w:r w:rsidR="00580978" w:rsidRPr="00CC0B32">
        <w:rPr>
          <w:sz w:val="22"/>
          <w:szCs w:val="22"/>
          <w:lang w:val="en-US"/>
        </w:rPr>
        <w:t>g</w:t>
      </w:r>
      <w:r w:rsidR="00412E93" w:rsidRPr="00CC0B32">
        <w:rPr>
          <w:sz w:val="22"/>
          <w:szCs w:val="22"/>
          <w:lang w:val="en-US"/>
        </w:rPr>
        <w:t xml:space="preserve">overnment </w:t>
      </w:r>
      <w:r w:rsidR="00CF34D4" w:rsidRPr="00CC0B32">
        <w:rPr>
          <w:sz w:val="22"/>
          <w:szCs w:val="22"/>
          <w:lang w:val="en-US"/>
        </w:rPr>
        <w:t>m</w:t>
      </w:r>
      <w:r w:rsidR="00412E93" w:rsidRPr="00CC0B32">
        <w:rPr>
          <w:sz w:val="22"/>
          <w:szCs w:val="22"/>
          <w:lang w:val="en-US"/>
        </w:rPr>
        <w:t xml:space="preserve">ental </w:t>
      </w:r>
      <w:r w:rsidR="00CF34D4" w:rsidRPr="00CC0B32">
        <w:rPr>
          <w:sz w:val="22"/>
          <w:szCs w:val="22"/>
          <w:lang w:val="en-US"/>
        </w:rPr>
        <w:t>h</w:t>
      </w:r>
      <w:r w:rsidR="00412E93" w:rsidRPr="00CC0B32">
        <w:rPr>
          <w:sz w:val="22"/>
          <w:szCs w:val="22"/>
          <w:lang w:val="en-US"/>
        </w:rPr>
        <w:t xml:space="preserve">ealth </w:t>
      </w:r>
      <w:r w:rsidR="0064006B" w:rsidRPr="00CC0B32">
        <w:rPr>
          <w:sz w:val="22"/>
          <w:szCs w:val="22"/>
          <w:lang w:val="en-US"/>
        </w:rPr>
        <w:t>and wellbeing plan</w:t>
      </w:r>
      <w:r w:rsidR="009E3FDE" w:rsidRPr="00CC0B32">
        <w:rPr>
          <w:sz w:val="22"/>
          <w:szCs w:val="22"/>
          <w:lang w:val="en-US"/>
        </w:rPr>
        <w:t xml:space="preserve">. </w:t>
      </w:r>
    </w:p>
    <w:p w14:paraId="52E9CAC3" w14:textId="77777777" w:rsidR="005B26B7" w:rsidRPr="00CC0B32" w:rsidRDefault="005B26B7" w:rsidP="0076419B">
      <w:pPr>
        <w:rPr>
          <w:rFonts w:eastAsia="Arial" w:cs="Arial"/>
          <w:b/>
          <w:bCs/>
          <w:sz w:val="22"/>
          <w:szCs w:val="22"/>
          <w:lang w:val="en-US"/>
        </w:rPr>
      </w:pPr>
    </w:p>
    <w:p w14:paraId="6ED22B45" w14:textId="581C5B5C" w:rsidR="004A52DD" w:rsidRPr="00CC0B32" w:rsidRDefault="5C3946AF" w:rsidP="0076419B">
      <w:pPr>
        <w:rPr>
          <w:rFonts w:eastAsia="Arial" w:cs="Arial"/>
          <w:b/>
          <w:bCs/>
          <w:sz w:val="22"/>
          <w:szCs w:val="22"/>
          <w:lang w:val="en-US"/>
        </w:rPr>
      </w:pPr>
      <w:r w:rsidRPr="00CC0B32">
        <w:rPr>
          <w:rFonts w:eastAsia="Arial" w:cs="Arial"/>
          <w:b/>
          <w:bCs/>
          <w:sz w:val="22"/>
          <w:szCs w:val="22"/>
          <w:lang w:val="en-US"/>
        </w:rPr>
        <w:t>Action/s</w:t>
      </w:r>
    </w:p>
    <w:p w14:paraId="22DB3CBA" w14:textId="77777777" w:rsidR="005B26B7" w:rsidRPr="00CC0B32" w:rsidRDefault="005B26B7" w:rsidP="0076419B">
      <w:pPr>
        <w:rPr>
          <w:rFonts w:eastAsia="Arial" w:cs="Arial"/>
          <w:sz w:val="22"/>
          <w:szCs w:val="22"/>
          <w:lang w:val="en-US"/>
        </w:rPr>
      </w:pPr>
    </w:p>
    <w:p w14:paraId="0E738A96" w14:textId="6E147BB8" w:rsidR="004A52DD" w:rsidRPr="00CC0B32" w:rsidRDefault="5C3946AF" w:rsidP="0076419B">
      <w:pPr>
        <w:rPr>
          <w:rFonts w:eastAsia="Arial" w:cs="Arial"/>
          <w:sz w:val="22"/>
          <w:szCs w:val="22"/>
          <w:lang w:val="en-US"/>
        </w:rPr>
      </w:pPr>
      <w:r w:rsidRPr="00CC0B32">
        <w:rPr>
          <w:rFonts w:eastAsia="Arial" w:cs="Arial"/>
          <w:sz w:val="22"/>
          <w:szCs w:val="22"/>
          <w:lang w:val="en-US"/>
        </w:rPr>
        <w:t xml:space="preserve">Officers </w:t>
      </w:r>
      <w:proofErr w:type="gramStart"/>
      <w:r w:rsidRPr="00CC0B32">
        <w:rPr>
          <w:rFonts w:eastAsia="Arial" w:cs="Arial"/>
          <w:sz w:val="22"/>
          <w:szCs w:val="22"/>
          <w:lang w:val="en-US"/>
        </w:rPr>
        <w:t>will;</w:t>
      </w:r>
      <w:proofErr w:type="gramEnd"/>
    </w:p>
    <w:p w14:paraId="439E4786" w14:textId="21704163" w:rsidR="004A52DD" w:rsidRPr="00CC0B32" w:rsidRDefault="00D459EA" w:rsidP="0076419B">
      <w:pPr>
        <w:pStyle w:val="ListParagraph"/>
        <w:numPr>
          <w:ilvl w:val="0"/>
          <w:numId w:val="2"/>
        </w:numPr>
        <w:contextualSpacing w:val="0"/>
        <w:rPr>
          <w:rFonts w:eastAsia="Arial" w:cs="Arial"/>
          <w:sz w:val="22"/>
          <w:szCs w:val="22"/>
          <w:lang w:val="en-US"/>
        </w:rPr>
      </w:pPr>
      <w:r>
        <w:rPr>
          <w:sz w:val="22"/>
          <w:szCs w:val="22"/>
          <w:lang w:val="en-US"/>
        </w:rPr>
        <w:t>Also w</w:t>
      </w:r>
      <w:r w:rsidR="0064006B" w:rsidRPr="00CC0B32">
        <w:rPr>
          <w:sz w:val="22"/>
          <w:szCs w:val="22"/>
          <w:lang w:val="en-US"/>
        </w:rPr>
        <w:t xml:space="preserve">ork closely with </w:t>
      </w:r>
      <w:r w:rsidR="00C86622" w:rsidRPr="00CC0B32">
        <w:rPr>
          <w:sz w:val="22"/>
          <w:szCs w:val="22"/>
          <w:lang w:val="en-US"/>
        </w:rPr>
        <w:t xml:space="preserve">the </w:t>
      </w:r>
      <w:r>
        <w:rPr>
          <w:sz w:val="22"/>
          <w:szCs w:val="22"/>
          <w:lang w:val="en-US"/>
        </w:rPr>
        <w:t>C</w:t>
      </w:r>
      <w:r w:rsidR="00C86622" w:rsidRPr="00CC0B32">
        <w:rPr>
          <w:sz w:val="22"/>
          <w:szCs w:val="22"/>
          <w:lang w:val="en-US"/>
        </w:rPr>
        <w:t xml:space="preserve">ommunity </w:t>
      </w:r>
      <w:r>
        <w:rPr>
          <w:sz w:val="22"/>
          <w:szCs w:val="22"/>
          <w:lang w:val="en-US"/>
        </w:rPr>
        <w:t>W</w:t>
      </w:r>
      <w:r w:rsidR="00C86622" w:rsidRPr="00CC0B32">
        <w:rPr>
          <w:sz w:val="22"/>
          <w:szCs w:val="22"/>
          <w:lang w:val="en-US"/>
        </w:rPr>
        <w:t xml:space="preserve">ellbeing </w:t>
      </w:r>
      <w:r>
        <w:rPr>
          <w:sz w:val="22"/>
          <w:szCs w:val="22"/>
          <w:lang w:val="en-US"/>
        </w:rPr>
        <w:t>B</w:t>
      </w:r>
      <w:r w:rsidR="00C86622" w:rsidRPr="00CC0B32">
        <w:rPr>
          <w:sz w:val="22"/>
          <w:szCs w:val="22"/>
          <w:lang w:val="en-US"/>
        </w:rPr>
        <w:t>oard to develop a consultation response</w:t>
      </w:r>
    </w:p>
    <w:p w14:paraId="4395253B" w14:textId="5B700778" w:rsidR="00253D65" w:rsidRPr="00CC0B32" w:rsidRDefault="00253D65" w:rsidP="0076419B">
      <w:pPr>
        <w:pStyle w:val="ListParagraph"/>
        <w:numPr>
          <w:ilvl w:val="0"/>
          <w:numId w:val="2"/>
        </w:numPr>
        <w:contextualSpacing w:val="0"/>
        <w:rPr>
          <w:rFonts w:eastAsia="Arial" w:cs="Arial"/>
          <w:sz w:val="22"/>
          <w:szCs w:val="22"/>
          <w:lang w:val="en-US"/>
        </w:rPr>
      </w:pPr>
      <w:r w:rsidRPr="00CC0B32">
        <w:rPr>
          <w:sz w:val="22"/>
          <w:szCs w:val="22"/>
          <w:lang w:val="en-US"/>
        </w:rPr>
        <w:t xml:space="preserve">Continue to engage with the department </w:t>
      </w:r>
      <w:r w:rsidR="00A505DC" w:rsidRPr="00CC0B32">
        <w:rPr>
          <w:sz w:val="22"/>
          <w:szCs w:val="22"/>
          <w:lang w:val="en-US"/>
        </w:rPr>
        <w:t xml:space="preserve">to ensure the view of the local government sector is taken into consideration. </w:t>
      </w:r>
    </w:p>
    <w:p w14:paraId="73DB648D" w14:textId="5EAB832E" w:rsidR="009E3FDE" w:rsidRPr="00CC0B32" w:rsidRDefault="009E3FDE" w:rsidP="0076419B">
      <w:pPr>
        <w:pStyle w:val="ListParagraph"/>
        <w:numPr>
          <w:ilvl w:val="0"/>
          <w:numId w:val="2"/>
        </w:numPr>
        <w:contextualSpacing w:val="0"/>
        <w:rPr>
          <w:rFonts w:eastAsia="Arial" w:cs="Arial"/>
          <w:sz w:val="22"/>
          <w:szCs w:val="22"/>
          <w:lang w:val="en-US"/>
        </w:rPr>
      </w:pPr>
      <w:r w:rsidRPr="00CC0B32">
        <w:rPr>
          <w:sz w:val="22"/>
          <w:szCs w:val="22"/>
          <w:lang w:val="en-US"/>
        </w:rPr>
        <w:t xml:space="preserve">Circulate </w:t>
      </w:r>
      <w:r w:rsidR="00422432" w:rsidRPr="00CC0B32">
        <w:rPr>
          <w:sz w:val="22"/>
          <w:szCs w:val="22"/>
          <w:lang w:val="en-US"/>
        </w:rPr>
        <w:t>the LGA’s</w:t>
      </w:r>
      <w:r w:rsidRPr="00CC0B32">
        <w:rPr>
          <w:sz w:val="22"/>
          <w:szCs w:val="22"/>
          <w:lang w:val="en-US"/>
        </w:rPr>
        <w:t xml:space="preserve"> response with lead members for sign off </w:t>
      </w:r>
    </w:p>
    <w:p w14:paraId="7CE56B66" w14:textId="0940FEE4" w:rsidR="00356B64" w:rsidRPr="00CC0B32" w:rsidRDefault="00356B64" w:rsidP="0076419B">
      <w:pPr>
        <w:tabs>
          <w:tab w:val="left" w:pos="567"/>
          <w:tab w:val="right" w:pos="9638"/>
        </w:tabs>
        <w:rPr>
          <w:sz w:val="22"/>
          <w:szCs w:val="22"/>
        </w:rPr>
      </w:pPr>
    </w:p>
    <w:p w14:paraId="1D7F2F8C" w14:textId="77777777" w:rsidR="009E3FDE" w:rsidRPr="00CC0B32" w:rsidRDefault="009E3FDE" w:rsidP="0076419B">
      <w:pPr>
        <w:tabs>
          <w:tab w:val="left" w:pos="567"/>
          <w:tab w:val="right" w:pos="9638"/>
        </w:tabs>
        <w:rPr>
          <w:sz w:val="22"/>
          <w:szCs w:val="22"/>
        </w:rPr>
      </w:pPr>
    </w:p>
    <w:p w14:paraId="5E28ED82" w14:textId="7FDB8486" w:rsidR="00356B64" w:rsidRPr="00CC0B32" w:rsidRDefault="5C3946AF" w:rsidP="0076419B">
      <w:pPr>
        <w:tabs>
          <w:tab w:val="left" w:pos="567"/>
          <w:tab w:val="right" w:pos="9638"/>
        </w:tabs>
        <w:rPr>
          <w:rFonts w:eastAsia="Arial" w:cs="Arial"/>
          <w:sz w:val="22"/>
          <w:szCs w:val="22"/>
          <w:lang w:val="en-US"/>
        </w:rPr>
      </w:pPr>
      <w:r w:rsidRPr="00CC0B32">
        <w:rPr>
          <w:rFonts w:eastAsia="Arial" w:cs="Arial"/>
          <w:sz w:val="22"/>
          <w:szCs w:val="22"/>
          <w:lang w:val="en-US"/>
        </w:rPr>
        <w:t xml:space="preserve"> </w:t>
      </w:r>
    </w:p>
    <w:p w14:paraId="4DE9BC40" w14:textId="0AF41103" w:rsidR="00356B64" w:rsidRPr="00CC0B32" w:rsidRDefault="5C3946AF" w:rsidP="0076419B">
      <w:pPr>
        <w:ind w:left="357" w:hanging="357"/>
        <w:rPr>
          <w:rFonts w:eastAsia="Arial" w:cs="Arial"/>
          <w:sz w:val="22"/>
          <w:szCs w:val="22"/>
          <w:lang w:val="en-US"/>
        </w:rPr>
      </w:pPr>
      <w:r w:rsidRPr="00CC0B32">
        <w:rPr>
          <w:rFonts w:eastAsia="Arial" w:cs="Arial"/>
          <w:b/>
          <w:bCs/>
          <w:sz w:val="22"/>
          <w:szCs w:val="22"/>
          <w:lang w:val="en-US"/>
        </w:rPr>
        <w:t>Contact officer:</w:t>
      </w:r>
      <w:r w:rsidR="00356B64" w:rsidRPr="00CC0B32">
        <w:rPr>
          <w:sz w:val="22"/>
          <w:szCs w:val="22"/>
        </w:rPr>
        <w:tab/>
      </w:r>
      <w:r w:rsidR="00356B64" w:rsidRPr="00CC0B32">
        <w:rPr>
          <w:sz w:val="22"/>
          <w:szCs w:val="22"/>
        </w:rPr>
        <w:tab/>
      </w:r>
      <w:r w:rsidRPr="00CC0B32">
        <w:rPr>
          <w:rFonts w:eastAsia="Arial" w:cs="Arial"/>
          <w:sz w:val="22"/>
          <w:szCs w:val="22"/>
          <w:lang w:val="en-US"/>
        </w:rPr>
        <w:t>Flora Wilkie</w:t>
      </w:r>
    </w:p>
    <w:p w14:paraId="012AE610" w14:textId="77777777" w:rsidR="005B26B7" w:rsidRPr="00CC0B32" w:rsidRDefault="005B26B7" w:rsidP="0076419B">
      <w:pPr>
        <w:ind w:left="357" w:hanging="357"/>
        <w:rPr>
          <w:rFonts w:eastAsia="Arial" w:cs="Arial"/>
          <w:b/>
          <w:bCs/>
          <w:sz w:val="22"/>
          <w:szCs w:val="22"/>
          <w:lang w:val="en-US"/>
        </w:rPr>
      </w:pPr>
    </w:p>
    <w:p w14:paraId="611ADF9A" w14:textId="4FB58136" w:rsidR="00356B64" w:rsidRPr="00CC0B32" w:rsidRDefault="5C3946AF" w:rsidP="0076419B">
      <w:pPr>
        <w:ind w:left="357" w:hanging="357"/>
        <w:rPr>
          <w:rFonts w:eastAsia="Arial" w:cs="Arial"/>
          <w:sz w:val="22"/>
          <w:szCs w:val="22"/>
          <w:lang w:val="en-US"/>
        </w:rPr>
      </w:pPr>
      <w:r w:rsidRPr="00CC0B32">
        <w:rPr>
          <w:rFonts w:eastAsia="Arial" w:cs="Arial"/>
          <w:b/>
          <w:bCs/>
          <w:sz w:val="22"/>
          <w:szCs w:val="22"/>
          <w:lang w:val="en-US"/>
        </w:rPr>
        <w:t>Position:</w:t>
      </w:r>
      <w:r w:rsidR="00356B64" w:rsidRPr="00CC0B32">
        <w:rPr>
          <w:sz w:val="22"/>
          <w:szCs w:val="22"/>
        </w:rPr>
        <w:tab/>
      </w:r>
      <w:r w:rsidR="00356B64" w:rsidRPr="00CC0B32">
        <w:rPr>
          <w:sz w:val="22"/>
          <w:szCs w:val="22"/>
        </w:rPr>
        <w:tab/>
      </w:r>
      <w:r w:rsidR="00356B64" w:rsidRPr="00CC0B32">
        <w:rPr>
          <w:sz w:val="22"/>
          <w:szCs w:val="22"/>
        </w:rPr>
        <w:tab/>
      </w:r>
      <w:r w:rsidRPr="00CC0B32">
        <w:rPr>
          <w:rFonts w:eastAsia="Arial" w:cs="Arial"/>
          <w:sz w:val="22"/>
          <w:szCs w:val="22"/>
          <w:lang w:val="en-US"/>
        </w:rPr>
        <w:t>Adviser – Children and Young People</w:t>
      </w:r>
    </w:p>
    <w:p w14:paraId="5DCC534C" w14:textId="77777777" w:rsidR="005B26B7" w:rsidRPr="00CC0B32" w:rsidRDefault="005B26B7" w:rsidP="0076419B">
      <w:pPr>
        <w:ind w:left="357" w:hanging="357"/>
        <w:rPr>
          <w:rFonts w:eastAsia="Arial" w:cs="Arial"/>
          <w:b/>
          <w:bCs/>
          <w:sz w:val="22"/>
          <w:szCs w:val="22"/>
          <w:lang w:val="en-US"/>
        </w:rPr>
      </w:pPr>
    </w:p>
    <w:p w14:paraId="6EADAF8A" w14:textId="65C8A770" w:rsidR="00356B64" w:rsidRPr="00CC0B32" w:rsidRDefault="5C3946AF" w:rsidP="0076419B">
      <w:pPr>
        <w:ind w:left="357" w:hanging="357"/>
        <w:rPr>
          <w:sz w:val="22"/>
          <w:szCs w:val="22"/>
        </w:rPr>
      </w:pPr>
      <w:r w:rsidRPr="00CC0B32">
        <w:rPr>
          <w:rFonts w:eastAsia="Arial" w:cs="Arial"/>
          <w:b/>
          <w:bCs/>
          <w:sz w:val="22"/>
          <w:szCs w:val="22"/>
          <w:lang w:val="en-US"/>
        </w:rPr>
        <w:t>Email:</w:t>
      </w:r>
      <w:r w:rsidR="00356B64" w:rsidRPr="00CC0B32">
        <w:rPr>
          <w:sz w:val="22"/>
          <w:szCs w:val="22"/>
        </w:rPr>
        <w:tab/>
      </w:r>
      <w:r w:rsidR="00356B64" w:rsidRPr="00CC0B32">
        <w:rPr>
          <w:sz w:val="22"/>
          <w:szCs w:val="22"/>
        </w:rPr>
        <w:tab/>
      </w:r>
      <w:r w:rsidR="00356B64" w:rsidRPr="00CC0B32">
        <w:rPr>
          <w:sz w:val="22"/>
          <w:szCs w:val="22"/>
        </w:rPr>
        <w:tab/>
      </w:r>
      <w:r w:rsidR="00356B64" w:rsidRPr="00CC0B32">
        <w:rPr>
          <w:sz w:val="22"/>
          <w:szCs w:val="22"/>
        </w:rPr>
        <w:tab/>
      </w:r>
      <w:hyperlink r:id="rId11">
        <w:r w:rsidRPr="00CC0B32">
          <w:rPr>
            <w:rStyle w:val="Hyperlink"/>
            <w:rFonts w:eastAsia="Arial" w:cs="Arial"/>
            <w:sz w:val="22"/>
            <w:szCs w:val="22"/>
            <w:lang w:val="en-US"/>
          </w:rPr>
          <w:t>flora.wilkie@local.gov.uk</w:t>
        </w:r>
      </w:hyperlink>
    </w:p>
    <w:p w14:paraId="7AD39779" w14:textId="77777777" w:rsidR="008B2FC6" w:rsidRDefault="008B2FC6" w:rsidP="0076419B">
      <w:pPr>
        <w:pStyle w:val="DeptBullets"/>
        <w:numPr>
          <w:ilvl w:val="0"/>
          <w:numId w:val="0"/>
        </w:numPr>
        <w:spacing w:after="0"/>
        <w:rPr>
          <w:b/>
          <w:bCs/>
          <w:sz w:val="22"/>
          <w:szCs w:val="22"/>
          <w:lang w:val="en-US"/>
        </w:rPr>
      </w:pPr>
    </w:p>
    <w:p w14:paraId="28ED7EDB" w14:textId="77777777" w:rsidR="008B2FC6" w:rsidRPr="008B2FC6" w:rsidRDefault="008B2FC6" w:rsidP="008B2FC6">
      <w:pPr>
        <w:rPr>
          <w:rStyle w:val="Style6"/>
          <w:sz w:val="28"/>
          <w:szCs w:val="28"/>
        </w:rPr>
      </w:pPr>
      <w:r w:rsidRPr="008B2FC6">
        <w:rPr>
          <w:rStyle w:val="Style6"/>
          <w:sz w:val="28"/>
          <w:szCs w:val="28"/>
        </w:rPr>
        <w:lastRenderedPageBreak/>
        <w:t xml:space="preserve">Mental health and wellbeing action plan </w:t>
      </w:r>
    </w:p>
    <w:p w14:paraId="6324E9FC" w14:textId="77777777" w:rsidR="008B2FC6" w:rsidRDefault="008B2FC6" w:rsidP="0076419B">
      <w:pPr>
        <w:pStyle w:val="DeptBullets"/>
        <w:numPr>
          <w:ilvl w:val="0"/>
          <w:numId w:val="0"/>
        </w:numPr>
        <w:spacing w:after="0"/>
        <w:rPr>
          <w:b/>
          <w:bCs/>
          <w:sz w:val="22"/>
          <w:szCs w:val="22"/>
          <w:lang w:val="en-US"/>
        </w:rPr>
      </w:pPr>
    </w:p>
    <w:p w14:paraId="73308F11" w14:textId="77777777" w:rsidR="008B2FC6" w:rsidRDefault="008B2FC6" w:rsidP="0076419B">
      <w:pPr>
        <w:pStyle w:val="DeptBullets"/>
        <w:numPr>
          <w:ilvl w:val="0"/>
          <w:numId w:val="0"/>
        </w:numPr>
        <w:spacing w:after="0"/>
        <w:rPr>
          <w:b/>
          <w:bCs/>
          <w:sz w:val="22"/>
          <w:szCs w:val="22"/>
          <w:lang w:val="en-US"/>
        </w:rPr>
      </w:pPr>
    </w:p>
    <w:p w14:paraId="3C31B916" w14:textId="1A315FAF" w:rsidR="00356B64" w:rsidRPr="00CC0B32" w:rsidRDefault="00356B64" w:rsidP="0076419B">
      <w:pPr>
        <w:pStyle w:val="DeptBullets"/>
        <w:numPr>
          <w:ilvl w:val="0"/>
          <w:numId w:val="0"/>
        </w:numPr>
        <w:spacing w:after="0"/>
        <w:rPr>
          <w:b/>
          <w:bCs/>
          <w:sz w:val="22"/>
          <w:szCs w:val="22"/>
          <w:lang w:val="en-US"/>
        </w:rPr>
      </w:pPr>
      <w:r w:rsidRPr="00CC0B32">
        <w:rPr>
          <w:b/>
          <w:bCs/>
          <w:sz w:val="22"/>
          <w:szCs w:val="22"/>
          <w:lang w:val="en-US"/>
        </w:rPr>
        <w:t>Background</w:t>
      </w:r>
    </w:p>
    <w:p w14:paraId="103974BC" w14:textId="70872BE3" w:rsidR="0006148F" w:rsidRPr="00CC0B32" w:rsidRDefault="0006148F" w:rsidP="0076419B">
      <w:pPr>
        <w:pStyle w:val="DeptBullets"/>
        <w:numPr>
          <w:ilvl w:val="0"/>
          <w:numId w:val="0"/>
        </w:numPr>
        <w:spacing w:after="0"/>
        <w:rPr>
          <w:b/>
          <w:bCs/>
          <w:sz w:val="22"/>
          <w:szCs w:val="22"/>
          <w:lang w:val="en-US"/>
        </w:rPr>
      </w:pPr>
    </w:p>
    <w:p w14:paraId="0CAB8FD1" w14:textId="77777777" w:rsidR="00CF34D4" w:rsidRPr="00CC0B32" w:rsidRDefault="00CF34D4" w:rsidP="0076419B">
      <w:pPr>
        <w:pStyle w:val="DeptBullets"/>
        <w:numPr>
          <w:ilvl w:val="0"/>
          <w:numId w:val="0"/>
        </w:numPr>
        <w:spacing w:after="0"/>
        <w:rPr>
          <w:b/>
          <w:bCs/>
          <w:sz w:val="22"/>
          <w:szCs w:val="22"/>
          <w:lang w:val="en-US"/>
        </w:rPr>
      </w:pPr>
    </w:p>
    <w:p w14:paraId="27F08E60" w14:textId="19BB2114" w:rsidR="00E53EA7" w:rsidRPr="00CC0B32" w:rsidRDefault="00E53EA7" w:rsidP="00E53EA7">
      <w:pPr>
        <w:widowControl/>
        <w:numPr>
          <w:ilvl w:val="0"/>
          <w:numId w:val="18"/>
        </w:numPr>
        <w:overflowPunct/>
        <w:autoSpaceDE/>
        <w:autoSpaceDN/>
        <w:adjustRightInd/>
        <w:contextualSpacing/>
        <w:textAlignment w:val="auto"/>
        <w:rPr>
          <w:rFonts w:cs="Arial"/>
          <w:sz w:val="22"/>
          <w:szCs w:val="22"/>
        </w:rPr>
      </w:pPr>
      <w:r w:rsidRPr="00CC0B32">
        <w:rPr>
          <w:rFonts w:cs="Arial"/>
          <w:sz w:val="22"/>
          <w:szCs w:val="22"/>
          <w:lang w:eastAsia="en-GB"/>
        </w:rPr>
        <w:t xml:space="preserve">Mental health needs of children and young people were rising even before the </w:t>
      </w:r>
      <w:proofErr w:type="gramStart"/>
      <w:r w:rsidRPr="00CC0B32">
        <w:rPr>
          <w:rFonts w:cs="Arial"/>
          <w:sz w:val="22"/>
          <w:szCs w:val="22"/>
          <w:lang w:eastAsia="en-GB"/>
        </w:rPr>
        <w:t>pandemic</w:t>
      </w:r>
      <w:proofErr w:type="gramEnd"/>
      <w:r w:rsidRPr="00CC0B32">
        <w:rPr>
          <w:rFonts w:cs="Arial"/>
          <w:sz w:val="22"/>
          <w:szCs w:val="22"/>
          <w:lang w:eastAsia="en-GB"/>
        </w:rPr>
        <w:t xml:space="preserve"> but </w:t>
      </w:r>
      <w:r w:rsidR="00051610">
        <w:rPr>
          <w:rFonts w:cs="Arial"/>
          <w:sz w:val="22"/>
          <w:szCs w:val="22"/>
          <w:lang w:eastAsia="en-GB"/>
        </w:rPr>
        <w:t>these have</w:t>
      </w:r>
      <w:r w:rsidRPr="00CC0B32">
        <w:rPr>
          <w:rFonts w:cs="Arial"/>
          <w:sz w:val="22"/>
          <w:szCs w:val="22"/>
          <w:lang w:eastAsia="en-GB"/>
        </w:rPr>
        <w:t xml:space="preserve"> been exacerbated by Covid-19. There are now 1 in 6 children and young people who have </w:t>
      </w:r>
      <w:r w:rsidR="00FA3CB3" w:rsidRPr="00CC0B32">
        <w:rPr>
          <w:rFonts w:cs="Arial"/>
          <w:sz w:val="22"/>
          <w:szCs w:val="22"/>
          <w:lang w:eastAsia="en-GB"/>
        </w:rPr>
        <w:t xml:space="preserve">a </w:t>
      </w:r>
      <w:r w:rsidRPr="00CC0B32">
        <w:rPr>
          <w:rFonts w:cs="Arial"/>
          <w:sz w:val="22"/>
          <w:szCs w:val="22"/>
          <w:lang w:eastAsia="en-GB"/>
        </w:rPr>
        <w:t>probable mental health disorder, an increase from 1 in 9 in 2017. This has had a significant impact on the system; with a 25</w:t>
      </w:r>
      <w:r w:rsidR="00F50C64">
        <w:rPr>
          <w:rFonts w:cs="Arial"/>
          <w:sz w:val="22"/>
          <w:szCs w:val="22"/>
          <w:lang w:eastAsia="en-GB"/>
        </w:rPr>
        <w:t xml:space="preserve"> per cent</w:t>
      </w:r>
      <w:r w:rsidRPr="00CC0B32">
        <w:rPr>
          <w:rFonts w:cs="Arial"/>
          <w:sz w:val="22"/>
          <w:szCs w:val="22"/>
          <w:lang w:eastAsia="en-GB"/>
        </w:rPr>
        <w:t xml:space="preserve"> rise in children presenting to councils with mental health needs</w:t>
      </w:r>
      <w:r w:rsidR="00F95DA8">
        <w:rPr>
          <w:rFonts w:cs="Arial"/>
          <w:sz w:val="22"/>
          <w:szCs w:val="22"/>
          <w:lang w:eastAsia="en-GB"/>
        </w:rPr>
        <w:t xml:space="preserve"> and</w:t>
      </w:r>
      <w:r w:rsidRPr="00CC0B32">
        <w:rPr>
          <w:rFonts w:cs="Arial"/>
          <w:sz w:val="22"/>
          <w:szCs w:val="22"/>
          <w:lang w:eastAsia="en-GB"/>
        </w:rPr>
        <w:t xml:space="preserve"> a 77</w:t>
      </w:r>
      <w:r w:rsidR="00F50C64">
        <w:rPr>
          <w:rFonts w:cs="Arial"/>
          <w:sz w:val="22"/>
          <w:szCs w:val="22"/>
          <w:lang w:eastAsia="en-GB"/>
        </w:rPr>
        <w:t xml:space="preserve"> per cent</w:t>
      </w:r>
      <w:r w:rsidRPr="00CC0B32">
        <w:rPr>
          <w:rFonts w:cs="Arial"/>
          <w:sz w:val="22"/>
          <w:szCs w:val="22"/>
          <w:lang w:eastAsia="en-GB"/>
        </w:rPr>
        <w:t xml:space="preserve"> increase in referrals for specialist mental health</w:t>
      </w:r>
      <w:r w:rsidR="00F95DA8">
        <w:rPr>
          <w:rFonts w:cs="Arial"/>
          <w:sz w:val="22"/>
          <w:szCs w:val="22"/>
          <w:lang w:eastAsia="en-GB"/>
        </w:rPr>
        <w:t>,</w:t>
      </w:r>
      <w:r w:rsidRPr="00CC0B32">
        <w:rPr>
          <w:rFonts w:cs="Arial"/>
          <w:sz w:val="22"/>
          <w:szCs w:val="22"/>
          <w:vertAlign w:val="superscript"/>
          <w:lang w:eastAsia="en-GB"/>
        </w:rPr>
        <w:t xml:space="preserve"> </w:t>
      </w:r>
      <w:r w:rsidRPr="00CC0B32">
        <w:rPr>
          <w:rFonts w:cs="Arial"/>
          <w:sz w:val="22"/>
          <w:szCs w:val="22"/>
          <w:lang w:eastAsia="en-GB"/>
        </w:rPr>
        <w:t>although an overall reduction in referrals for mental health to NHS for the first time in four years</w:t>
      </w:r>
      <w:r w:rsidR="00FA3CB3" w:rsidRPr="00CC0B32">
        <w:rPr>
          <w:rFonts w:cs="Arial"/>
          <w:sz w:val="22"/>
          <w:szCs w:val="22"/>
          <w:lang w:eastAsia="en-GB"/>
        </w:rPr>
        <w:t xml:space="preserve">. </w:t>
      </w:r>
      <w:r w:rsidRPr="00CC0B32">
        <w:rPr>
          <w:rFonts w:cs="Arial"/>
          <w:sz w:val="22"/>
          <w:szCs w:val="22"/>
          <w:lang w:eastAsia="en-GB"/>
        </w:rPr>
        <w:br/>
      </w:r>
    </w:p>
    <w:p w14:paraId="5292D14A" w14:textId="7B350EF5" w:rsidR="00E53EA7" w:rsidRPr="00CC0B32" w:rsidRDefault="00E53EA7" w:rsidP="00E53EA7">
      <w:pPr>
        <w:widowControl/>
        <w:numPr>
          <w:ilvl w:val="0"/>
          <w:numId w:val="18"/>
        </w:numPr>
        <w:overflowPunct/>
        <w:autoSpaceDE/>
        <w:autoSpaceDN/>
        <w:adjustRightInd/>
        <w:contextualSpacing/>
        <w:textAlignment w:val="auto"/>
        <w:rPr>
          <w:rFonts w:cs="Arial"/>
          <w:sz w:val="22"/>
          <w:szCs w:val="22"/>
          <w:lang w:eastAsia="en-GB"/>
        </w:rPr>
      </w:pPr>
      <w:r w:rsidRPr="00CC0B32">
        <w:rPr>
          <w:rFonts w:cs="Arial"/>
          <w:sz w:val="22"/>
          <w:szCs w:val="22"/>
          <w:lang w:eastAsia="en-GB"/>
        </w:rPr>
        <w:t>Supporting young people’s mental health should not be seen as solely an NHS issue</w:t>
      </w:r>
      <w:r w:rsidR="00FA3CB3" w:rsidRPr="00CC0B32">
        <w:rPr>
          <w:rFonts w:cs="Arial"/>
          <w:sz w:val="22"/>
          <w:szCs w:val="22"/>
          <w:lang w:eastAsia="en-GB"/>
        </w:rPr>
        <w:t>,</w:t>
      </w:r>
      <w:r w:rsidRPr="00CC0B32">
        <w:rPr>
          <w:rFonts w:cs="Arial"/>
          <w:sz w:val="22"/>
          <w:szCs w:val="22"/>
          <w:lang w:eastAsia="en-GB"/>
        </w:rPr>
        <w:t xml:space="preserve"> however it needs to be recognised that council funding has not kept pace with that of the NHS resulting in councils being unable to provide vital services </w:t>
      </w:r>
      <w:r w:rsidR="00F95DA8">
        <w:rPr>
          <w:rFonts w:cs="Arial"/>
          <w:sz w:val="22"/>
          <w:szCs w:val="22"/>
          <w:lang w:eastAsia="en-GB"/>
        </w:rPr>
        <w:t>t</w:t>
      </w:r>
      <w:r w:rsidRPr="00CC0B32">
        <w:rPr>
          <w:rFonts w:cs="Arial"/>
          <w:sz w:val="22"/>
          <w:szCs w:val="22"/>
          <w:lang w:eastAsia="en-GB"/>
        </w:rPr>
        <w:t xml:space="preserve">hat are essential to supporting children and young people’s wellbeing. </w:t>
      </w:r>
      <w:r w:rsidR="00754CCF" w:rsidRPr="00CC0B32">
        <w:rPr>
          <w:rFonts w:cs="Arial"/>
          <w:sz w:val="22"/>
          <w:szCs w:val="22"/>
          <w:lang w:eastAsia="en-GB"/>
        </w:rPr>
        <w:br/>
      </w:r>
    </w:p>
    <w:p w14:paraId="7CE21CFD" w14:textId="2B14D480" w:rsidR="00754CCF" w:rsidRPr="00CC0B32" w:rsidRDefault="00754CCF" w:rsidP="00754CCF">
      <w:pPr>
        <w:pStyle w:val="ListParagraph"/>
        <w:widowControl/>
        <w:numPr>
          <w:ilvl w:val="0"/>
          <w:numId w:val="18"/>
        </w:numPr>
        <w:overflowPunct/>
        <w:autoSpaceDN/>
        <w:jc w:val="both"/>
        <w:textAlignment w:val="auto"/>
        <w:rPr>
          <w:rFonts w:cs="Arial"/>
          <w:sz w:val="22"/>
          <w:szCs w:val="22"/>
        </w:rPr>
      </w:pPr>
      <w:r w:rsidRPr="00CC0B32">
        <w:rPr>
          <w:rFonts w:cs="Arial"/>
          <w:sz w:val="22"/>
          <w:szCs w:val="22"/>
        </w:rPr>
        <w:t xml:space="preserve">There is a range of work ongoing in children’s mental health </w:t>
      </w:r>
      <w:r w:rsidR="00EA15C3">
        <w:rPr>
          <w:rFonts w:cs="Arial"/>
          <w:sz w:val="22"/>
          <w:szCs w:val="22"/>
        </w:rPr>
        <w:t>by</w:t>
      </w:r>
      <w:r w:rsidRPr="00CC0B32">
        <w:rPr>
          <w:rFonts w:cs="Arial"/>
          <w:sz w:val="22"/>
          <w:szCs w:val="22"/>
        </w:rPr>
        <w:t xml:space="preserve"> the Government and the NHS </w:t>
      </w:r>
      <w:proofErr w:type="gramStart"/>
      <w:r w:rsidRPr="00CC0B32">
        <w:rPr>
          <w:rFonts w:cs="Arial"/>
          <w:sz w:val="22"/>
          <w:szCs w:val="22"/>
        </w:rPr>
        <w:t>at the moment</w:t>
      </w:r>
      <w:proofErr w:type="gramEnd"/>
      <w:r w:rsidRPr="00CC0B32">
        <w:rPr>
          <w:rFonts w:cs="Arial"/>
          <w:sz w:val="22"/>
          <w:szCs w:val="22"/>
        </w:rPr>
        <w:t>, including the roll out of mental health support teams in schools (MHSTs) which provide mid to low level support in schools and will be rolled out to 35</w:t>
      </w:r>
      <w:r w:rsidR="00EA15C3">
        <w:rPr>
          <w:rFonts w:cs="Arial"/>
          <w:sz w:val="22"/>
          <w:szCs w:val="22"/>
        </w:rPr>
        <w:t xml:space="preserve"> per cent</w:t>
      </w:r>
      <w:r w:rsidRPr="00CC0B32">
        <w:rPr>
          <w:rFonts w:cs="Arial"/>
          <w:sz w:val="22"/>
          <w:szCs w:val="22"/>
        </w:rPr>
        <w:t xml:space="preserve"> of pupils by April 2023. Schools have also been provided with funding to apply for support for training for teachers to become </w:t>
      </w:r>
      <w:r w:rsidR="002F5C37">
        <w:rPr>
          <w:rFonts w:cs="Arial"/>
          <w:sz w:val="22"/>
          <w:szCs w:val="22"/>
        </w:rPr>
        <w:t>s</w:t>
      </w:r>
      <w:r w:rsidRPr="00CC0B32">
        <w:rPr>
          <w:rFonts w:cs="Arial"/>
          <w:sz w:val="22"/>
          <w:szCs w:val="22"/>
        </w:rPr>
        <w:t xml:space="preserve">enior leads for mental health. These initiatives are part of the 2017 Green Paper. </w:t>
      </w:r>
    </w:p>
    <w:p w14:paraId="68F27835" w14:textId="77777777" w:rsidR="00754CCF" w:rsidRPr="00CC0B32" w:rsidRDefault="00754CCF" w:rsidP="00754CCF">
      <w:pPr>
        <w:pStyle w:val="ListParagraph"/>
        <w:widowControl/>
        <w:overflowPunct/>
        <w:autoSpaceDN/>
        <w:jc w:val="both"/>
        <w:textAlignment w:val="auto"/>
        <w:rPr>
          <w:rFonts w:cs="Arial"/>
          <w:sz w:val="22"/>
          <w:szCs w:val="22"/>
        </w:rPr>
      </w:pPr>
    </w:p>
    <w:p w14:paraId="2DC392C9" w14:textId="77777777" w:rsidR="00442385" w:rsidRPr="00CC0B32" w:rsidRDefault="00754CCF" w:rsidP="00442385">
      <w:pPr>
        <w:pStyle w:val="ListParagraph"/>
        <w:widowControl/>
        <w:numPr>
          <w:ilvl w:val="0"/>
          <w:numId w:val="18"/>
        </w:numPr>
        <w:overflowPunct/>
        <w:autoSpaceDN/>
        <w:jc w:val="both"/>
        <w:textAlignment w:val="auto"/>
        <w:rPr>
          <w:rFonts w:cs="Arial"/>
          <w:sz w:val="22"/>
          <w:szCs w:val="22"/>
        </w:rPr>
      </w:pPr>
      <w:r w:rsidRPr="00CC0B32">
        <w:rPr>
          <w:rFonts w:cs="Arial"/>
          <w:sz w:val="22"/>
          <w:szCs w:val="22"/>
        </w:rPr>
        <w:t xml:space="preserve">There has not been a significant investment or plan for recovery from the pandemic for children and young people outside of academic catch up. Some limited funding was awarded to councils through the Wellbeing for Education Recovery and Wellbeing for Education Return programmes. </w:t>
      </w:r>
    </w:p>
    <w:p w14:paraId="42E2E8C9" w14:textId="77777777" w:rsidR="00442385" w:rsidRPr="00CC0B32" w:rsidRDefault="00442385" w:rsidP="00442385">
      <w:pPr>
        <w:pStyle w:val="ListParagraph"/>
        <w:rPr>
          <w:rFonts w:cs="Arial"/>
          <w:sz w:val="22"/>
          <w:szCs w:val="22"/>
        </w:rPr>
      </w:pPr>
    </w:p>
    <w:p w14:paraId="618CC983" w14:textId="367886E5" w:rsidR="00754CCF" w:rsidRPr="00CC0B32" w:rsidRDefault="00744904" w:rsidP="00E53EA7">
      <w:pPr>
        <w:widowControl/>
        <w:numPr>
          <w:ilvl w:val="0"/>
          <w:numId w:val="18"/>
        </w:numPr>
        <w:overflowPunct/>
        <w:autoSpaceDE/>
        <w:autoSpaceDN/>
        <w:adjustRightInd/>
        <w:contextualSpacing/>
        <w:textAlignment w:val="auto"/>
        <w:rPr>
          <w:rFonts w:cs="Arial"/>
          <w:sz w:val="22"/>
          <w:szCs w:val="22"/>
          <w:lang w:eastAsia="en-GB"/>
        </w:rPr>
      </w:pPr>
      <w:r w:rsidRPr="00CC0B32">
        <w:rPr>
          <w:rFonts w:cs="Arial"/>
          <w:sz w:val="22"/>
          <w:szCs w:val="22"/>
          <w:lang w:eastAsia="en-GB"/>
        </w:rPr>
        <w:t xml:space="preserve">The cross-government mental health and wellbeing action plan does not introduce new funding or legislation, but it provides the opportunity to ensure that mental health is front and centre of </w:t>
      </w:r>
      <w:r w:rsidR="00C00D25" w:rsidRPr="00CC0B32">
        <w:rPr>
          <w:rFonts w:cs="Arial"/>
          <w:sz w:val="22"/>
          <w:szCs w:val="22"/>
          <w:lang w:eastAsia="en-GB"/>
        </w:rPr>
        <w:t xml:space="preserve">government policy going forward. </w:t>
      </w:r>
    </w:p>
    <w:p w14:paraId="382AABD0" w14:textId="77777777" w:rsidR="0006148F" w:rsidRPr="00CC0B32" w:rsidRDefault="0006148F" w:rsidP="0076419B">
      <w:pPr>
        <w:tabs>
          <w:tab w:val="left" w:pos="567"/>
          <w:tab w:val="right" w:pos="9638"/>
        </w:tabs>
        <w:ind w:left="357" w:hanging="357"/>
        <w:rPr>
          <w:rFonts w:eastAsia="Arial" w:cs="Arial"/>
          <w:b/>
          <w:bCs/>
          <w:sz w:val="22"/>
          <w:szCs w:val="22"/>
        </w:rPr>
      </w:pPr>
    </w:p>
    <w:p w14:paraId="55350C73" w14:textId="77777777" w:rsidR="008B2FC6" w:rsidRDefault="5C3946AF" w:rsidP="00442385">
      <w:pPr>
        <w:tabs>
          <w:tab w:val="left" w:pos="567"/>
          <w:tab w:val="right" w:pos="9638"/>
        </w:tabs>
        <w:ind w:left="357" w:hanging="357"/>
        <w:rPr>
          <w:rFonts w:eastAsia="Arial" w:cs="Arial"/>
          <w:sz w:val="22"/>
          <w:szCs w:val="22"/>
        </w:rPr>
      </w:pPr>
      <w:r w:rsidRPr="00CC0B32">
        <w:rPr>
          <w:rFonts w:eastAsia="Arial" w:cs="Arial"/>
          <w:b/>
          <w:bCs/>
          <w:sz w:val="22"/>
          <w:szCs w:val="22"/>
        </w:rPr>
        <w:t xml:space="preserve">Summary of LGA views to date </w:t>
      </w:r>
      <w:r w:rsidR="0051114F" w:rsidRPr="00CC0B32">
        <w:rPr>
          <w:rFonts w:eastAsia="Arial" w:cs="Arial"/>
          <w:sz w:val="22"/>
          <w:szCs w:val="22"/>
        </w:rPr>
        <w:t xml:space="preserve">(please see appendix for further detail </w:t>
      </w:r>
      <w:r w:rsidR="00744904" w:rsidRPr="00CC0B32">
        <w:rPr>
          <w:rFonts w:eastAsia="Arial" w:cs="Arial"/>
          <w:sz w:val="22"/>
          <w:szCs w:val="22"/>
        </w:rPr>
        <w:t xml:space="preserve">of </w:t>
      </w:r>
      <w:proofErr w:type="gramStart"/>
      <w:r w:rsidR="00744904" w:rsidRPr="00CC0B32">
        <w:rPr>
          <w:rFonts w:eastAsia="Arial" w:cs="Arial"/>
          <w:sz w:val="22"/>
          <w:szCs w:val="22"/>
        </w:rPr>
        <w:t>our</w:t>
      </w:r>
      <w:proofErr w:type="gramEnd"/>
      <w:r w:rsidR="008B2FC6">
        <w:rPr>
          <w:rFonts w:eastAsia="Arial" w:cs="Arial"/>
          <w:sz w:val="22"/>
          <w:szCs w:val="22"/>
        </w:rPr>
        <w:t xml:space="preserve"> </w:t>
      </w:r>
    </w:p>
    <w:p w14:paraId="6C138520" w14:textId="6F2B816C" w:rsidR="00442385" w:rsidRPr="00CC0B32" w:rsidRDefault="008B2FC6" w:rsidP="00442385">
      <w:pPr>
        <w:tabs>
          <w:tab w:val="left" w:pos="567"/>
          <w:tab w:val="right" w:pos="9638"/>
        </w:tabs>
        <w:ind w:left="357" w:hanging="357"/>
        <w:rPr>
          <w:rFonts w:eastAsia="Arial" w:cs="Arial"/>
          <w:sz w:val="22"/>
          <w:szCs w:val="22"/>
        </w:rPr>
      </w:pPr>
      <w:r>
        <w:rPr>
          <w:rFonts w:eastAsia="Arial" w:cs="Arial"/>
          <w:b/>
          <w:bCs/>
          <w:sz w:val="22"/>
          <w:szCs w:val="22"/>
        </w:rPr>
        <w:t xml:space="preserve"> </w:t>
      </w:r>
      <w:r w:rsidR="00D22CF1" w:rsidRPr="00CC0B32">
        <w:rPr>
          <w:rFonts w:eastAsia="Arial" w:cs="Arial"/>
          <w:sz w:val="22"/>
          <w:szCs w:val="22"/>
        </w:rPr>
        <w:t xml:space="preserve">proposed topics for </w:t>
      </w:r>
      <w:r w:rsidR="00744904" w:rsidRPr="00CC0B32">
        <w:rPr>
          <w:rFonts w:eastAsia="Arial" w:cs="Arial"/>
          <w:sz w:val="22"/>
          <w:szCs w:val="22"/>
        </w:rPr>
        <w:t>submission</w:t>
      </w:r>
      <w:r w:rsidR="0051114F" w:rsidRPr="00CC0B32">
        <w:rPr>
          <w:rFonts w:eastAsia="Arial" w:cs="Arial"/>
          <w:sz w:val="22"/>
          <w:szCs w:val="22"/>
        </w:rPr>
        <w:t xml:space="preserve">) </w:t>
      </w:r>
      <w:r w:rsidR="00442385" w:rsidRPr="00CC0B32">
        <w:rPr>
          <w:rFonts w:eastAsia="Arial" w:cs="Arial"/>
          <w:sz w:val="22"/>
          <w:szCs w:val="22"/>
        </w:rPr>
        <w:br/>
      </w:r>
    </w:p>
    <w:p w14:paraId="51B00F51" w14:textId="62D03449" w:rsidR="00442385" w:rsidRPr="00CC0B32" w:rsidRDefault="00216F2B" w:rsidP="00BC2D46">
      <w:pPr>
        <w:pStyle w:val="ListParagraph"/>
        <w:numPr>
          <w:ilvl w:val="0"/>
          <w:numId w:val="18"/>
        </w:numPr>
        <w:tabs>
          <w:tab w:val="left" w:pos="567"/>
          <w:tab w:val="right" w:pos="9638"/>
        </w:tabs>
        <w:rPr>
          <w:rFonts w:eastAsia="Arial" w:cs="Arial"/>
          <w:sz w:val="22"/>
          <w:szCs w:val="22"/>
        </w:rPr>
      </w:pPr>
      <w:r w:rsidRPr="00CC0B32">
        <w:rPr>
          <w:rFonts w:eastAsia="Arial" w:cs="Arial"/>
          <w:sz w:val="22"/>
          <w:szCs w:val="22"/>
        </w:rPr>
        <w:t xml:space="preserve">Local government has a key role in supporting communities to </w:t>
      </w:r>
      <w:r w:rsidR="00752EB9" w:rsidRPr="00CC0B32">
        <w:rPr>
          <w:rFonts w:eastAsia="Arial" w:cs="Arial"/>
          <w:sz w:val="22"/>
          <w:szCs w:val="22"/>
        </w:rPr>
        <w:t xml:space="preserve">be and stay well and </w:t>
      </w:r>
      <w:r w:rsidR="005143D5" w:rsidRPr="00CC0B32">
        <w:rPr>
          <w:rFonts w:eastAsia="Arial" w:cs="Arial"/>
          <w:sz w:val="22"/>
          <w:szCs w:val="22"/>
        </w:rPr>
        <w:t>councils</w:t>
      </w:r>
      <w:r w:rsidR="00752EB9" w:rsidRPr="00CC0B32">
        <w:rPr>
          <w:rFonts w:eastAsia="Arial" w:cs="Arial"/>
          <w:sz w:val="22"/>
          <w:szCs w:val="22"/>
        </w:rPr>
        <w:t xml:space="preserve"> require an equal level of funding with the NHS to ensure that </w:t>
      </w:r>
      <w:r w:rsidR="005143D5" w:rsidRPr="00CC0B32">
        <w:rPr>
          <w:rFonts w:eastAsia="Arial" w:cs="Arial"/>
          <w:sz w:val="22"/>
          <w:szCs w:val="22"/>
        </w:rPr>
        <w:t>they</w:t>
      </w:r>
      <w:r w:rsidR="00AA771C" w:rsidRPr="00CC0B32">
        <w:rPr>
          <w:rFonts w:eastAsia="Arial" w:cs="Arial"/>
          <w:sz w:val="22"/>
          <w:szCs w:val="22"/>
        </w:rPr>
        <w:t xml:space="preserve"> can </w:t>
      </w:r>
      <w:r w:rsidR="005143D5" w:rsidRPr="00CC0B32">
        <w:rPr>
          <w:rFonts w:eastAsia="Arial" w:cs="Arial"/>
          <w:sz w:val="22"/>
          <w:szCs w:val="22"/>
        </w:rPr>
        <w:t>under</w:t>
      </w:r>
      <w:r w:rsidR="004F3EDB" w:rsidRPr="00CC0B32">
        <w:rPr>
          <w:rFonts w:eastAsia="Arial" w:cs="Arial"/>
          <w:sz w:val="22"/>
          <w:szCs w:val="22"/>
        </w:rPr>
        <w:t>take this role</w:t>
      </w:r>
      <w:r w:rsidR="005143D5" w:rsidRPr="00CC0B32">
        <w:rPr>
          <w:rFonts w:eastAsia="Arial" w:cs="Arial"/>
          <w:sz w:val="22"/>
          <w:szCs w:val="22"/>
        </w:rPr>
        <w:t>.</w:t>
      </w:r>
      <w:r w:rsidR="004F3EDB" w:rsidRPr="00CC0B32">
        <w:rPr>
          <w:rFonts w:eastAsia="Arial" w:cs="Arial"/>
          <w:sz w:val="22"/>
          <w:szCs w:val="22"/>
        </w:rPr>
        <w:t xml:space="preserve"> </w:t>
      </w:r>
      <w:r w:rsidR="00BC2D46" w:rsidRPr="00CC0B32">
        <w:rPr>
          <w:rFonts w:eastAsia="Arial" w:cs="Arial"/>
          <w:sz w:val="22"/>
          <w:szCs w:val="22"/>
        </w:rPr>
        <w:br/>
      </w:r>
    </w:p>
    <w:p w14:paraId="473DB762" w14:textId="2113ED33" w:rsidR="00413B31" w:rsidRPr="00CC0B32" w:rsidRDefault="00E41539" w:rsidP="00BC2D46">
      <w:pPr>
        <w:pStyle w:val="ListParagraph"/>
        <w:numPr>
          <w:ilvl w:val="0"/>
          <w:numId w:val="18"/>
        </w:numPr>
        <w:tabs>
          <w:tab w:val="left" w:pos="567"/>
          <w:tab w:val="right" w:pos="9638"/>
        </w:tabs>
        <w:rPr>
          <w:rFonts w:eastAsia="Arial" w:cs="Arial"/>
          <w:sz w:val="22"/>
          <w:szCs w:val="22"/>
        </w:rPr>
      </w:pPr>
      <w:r w:rsidRPr="00CC0B32">
        <w:rPr>
          <w:sz w:val="22"/>
          <w:szCs w:val="22"/>
        </w:rPr>
        <w:t xml:space="preserve">Although we supported the intentions set out in the 2017 Green paper ‘Transforming children and young people’s mental health provision,’ the roll out of this has been too slow, particularly in the face of </w:t>
      </w:r>
      <w:r w:rsidR="00413B31" w:rsidRPr="00CC0B32">
        <w:rPr>
          <w:sz w:val="22"/>
          <w:szCs w:val="22"/>
        </w:rPr>
        <w:t xml:space="preserve">growing need. </w:t>
      </w:r>
      <w:r w:rsidRPr="00CC0B32">
        <w:rPr>
          <w:sz w:val="22"/>
          <w:szCs w:val="22"/>
        </w:rPr>
        <w:t xml:space="preserve">The government urgently needs to build on the progress made through the Green </w:t>
      </w:r>
      <w:r w:rsidRPr="00CC0B32">
        <w:rPr>
          <w:sz w:val="22"/>
          <w:szCs w:val="22"/>
        </w:rPr>
        <w:lastRenderedPageBreak/>
        <w:t xml:space="preserve">Paper and empower councils to develop a systemic approach to mental health, that effectively brings together all local partners and is underpinned by investment in prevention and early intervention. </w:t>
      </w:r>
      <w:r w:rsidR="00BC2D46" w:rsidRPr="00CC0B32">
        <w:rPr>
          <w:sz w:val="22"/>
          <w:szCs w:val="22"/>
        </w:rPr>
        <w:br/>
      </w:r>
    </w:p>
    <w:p w14:paraId="1771161B" w14:textId="4F28130A" w:rsidR="003542C7" w:rsidRPr="00CC0B32" w:rsidRDefault="00413B31" w:rsidP="00BC2D46">
      <w:pPr>
        <w:pStyle w:val="ListParagraph"/>
        <w:numPr>
          <w:ilvl w:val="0"/>
          <w:numId w:val="18"/>
        </w:numPr>
        <w:tabs>
          <w:tab w:val="left" w:pos="567"/>
          <w:tab w:val="right" w:pos="9638"/>
        </w:tabs>
        <w:rPr>
          <w:rFonts w:eastAsia="Arial" w:cs="Arial"/>
          <w:sz w:val="22"/>
          <w:szCs w:val="22"/>
        </w:rPr>
      </w:pPr>
      <w:r w:rsidRPr="00CC0B32">
        <w:rPr>
          <w:sz w:val="22"/>
          <w:szCs w:val="22"/>
        </w:rPr>
        <w:t xml:space="preserve">Significant elements of the Green Paper focus on support in schools and it is important that children and young people </w:t>
      </w:r>
      <w:r w:rsidR="005143D5" w:rsidRPr="00CC0B32">
        <w:rPr>
          <w:sz w:val="22"/>
          <w:szCs w:val="22"/>
        </w:rPr>
        <w:t>can</w:t>
      </w:r>
      <w:r w:rsidRPr="00CC0B32">
        <w:rPr>
          <w:sz w:val="22"/>
          <w:szCs w:val="22"/>
        </w:rPr>
        <w:t xml:space="preserve"> access support in these spaces, however, there also needs to be support available for children who </w:t>
      </w:r>
      <w:r w:rsidR="005143D5" w:rsidRPr="00CC0B32">
        <w:rPr>
          <w:sz w:val="22"/>
          <w:szCs w:val="22"/>
        </w:rPr>
        <w:t xml:space="preserve">do not wish to access mental health support </w:t>
      </w:r>
      <w:r w:rsidR="00DC4E5D" w:rsidRPr="00CC0B32">
        <w:rPr>
          <w:sz w:val="22"/>
          <w:szCs w:val="22"/>
        </w:rPr>
        <w:t>at school</w:t>
      </w:r>
      <w:r w:rsidR="005143D5" w:rsidRPr="00CC0B32">
        <w:rPr>
          <w:sz w:val="22"/>
          <w:szCs w:val="22"/>
        </w:rPr>
        <w:t>, such as early help hubs</w:t>
      </w:r>
      <w:r w:rsidR="00FA3CB3" w:rsidRPr="00CC0B32">
        <w:rPr>
          <w:sz w:val="22"/>
          <w:szCs w:val="22"/>
        </w:rPr>
        <w:t xml:space="preserve"> or through supportive digital platforms.</w:t>
      </w:r>
      <w:r w:rsidR="00DC4E5D" w:rsidRPr="00CC0B32">
        <w:rPr>
          <w:sz w:val="22"/>
          <w:szCs w:val="22"/>
        </w:rPr>
        <w:t xml:space="preserve"> Furthermore, there are increasing pressures on </w:t>
      </w:r>
      <w:r w:rsidR="00A36A93" w:rsidRPr="00CC0B32">
        <w:rPr>
          <w:sz w:val="22"/>
          <w:szCs w:val="22"/>
        </w:rPr>
        <w:t>teachers</w:t>
      </w:r>
      <w:r w:rsidR="00DC4E5D" w:rsidRPr="00CC0B32">
        <w:rPr>
          <w:sz w:val="22"/>
          <w:szCs w:val="22"/>
        </w:rPr>
        <w:t xml:space="preserve"> and there</w:t>
      </w:r>
      <w:r w:rsidR="00A36A93" w:rsidRPr="00CC0B32">
        <w:rPr>
          <w:sz w:val="22"/>
          <w:szCs w:val="22"/>
        </w:rPr>
        <w:t xml:space="preserve"> </w:t>
      </w:r>
      <w:r w:rsidR="00DC4E5D" w:rsidRPr="00CC0B32">
        <w:rPr>
          <w:sz w:val="22"/>
          <w:szCs w:val="22"/>
        </w:rPr>
        <w:t>n</w:t>
      </w:r>
      <w:r w:rsidR="00A36A93" w:rsidRPr="00CC0B32">
        <w:rPr>
          <w:sz w:val="22"/>
          <w:szCs w:val="22"/>
        </w:rPr>
        <w:t>eeds to be appropriate wrap</w:t>
      </w:r>
      <w:r w:rsidR="00AC6765" w:rsidRPr="00CC0B32">
        <w:rPr>
          <w:sz w:val="22"/>
          <w:szCs w:val="22"/>
        </w:rPr>
        <w:t>-</w:t>
      </w:r>
      <w:r w:rsidR="00A36A93" w:rsidRPr="00CC0B32">
        <w:rPr>
          <w:sz w:val="22"/>
          <w:szCs w:val="22"/>
        </w:rPr>
        <w:t xml:space="preserve">around support for them. </w:t>
      </w:r>
      <w:r w:rsidR="00BC2D46" w:rsidRPr="00CC0B32">
        <w:rPr>
          <w:sz w:val="22"/>
          <w:szCs w:val="22"/>
        </w:rPr>
        <w:br/>
      </w:r>
    </w:p>
    <w:p w14:paraId="0EC2E763" w14:textId="3F50B444" w:rsidR="00FA3CB3" w:rsidRPr="00CC0B32" w:rsidRDefault="00CE3EF8" w:rsidP="00FA3CB3">
      <w:pPr>
        <w:pStyle w:val="ListParagraph"/>
        <w:numPr>
          <w:ilvl w:val="0"/>
          <w:numId w:val="18"/>
        </w:numPr>
        <w:tabs>
          <w:tab w:val="left" w:pos="567"/>
          <w:tab w:val="right" w:pos="9638"/>
        </w:tabs>
        <w:rPr>
          <w:rFonts w:eastAsia="Arial" w:cs="Arial"/>
          <w:sz w:val="22"/>
          <w:szCs w:val="22"/>
        </w:rPr>
      </w:pPr>
      <w:r w:rsidRPr="00CC0B32">
        <w:rPr>
          <w:rFonts w:eastAsia="Arial" w:cs="Arial"/>
          <w:sz w:val="22"/>
          <w:szCs w:val="22"/>
        </w:rPr>
        <w:t xml:space="preserve">Ensuring that all women receive access to the right type of care during the perinatal period is needed to reduce the impact of maternal mental health problems for the mother and family during pregnancy and beyond, for the first two years of life on infant mental health and the child’s future adolescent and adult mental health. </w:t>
      </w:r>
      <w:r w:rsidR="00FA3CB3" w:rsidRPr="00CC0B32">
        <w:rPr>
          <w:rFonts w:eastAsia="Arial" w:cs="Arial"/>
          <w:sz w:val="22"/>
          <w:szCs w:val="22"/>
        </w:rPr>
        <w:t xml:space="preserve">Infant mental health is crucial to the long-term development of good mental, physical and emotional </w:t>
      </w:r>
      <w:proofErr w:type="gramStart"/>
      <w:r w:rsidR="00FA3CB3" w:rsidRPr="00CC0B32">
        <w:rPr>
          <w:rFonts w:eastAsia="Arial" w:cs="Arial"/>
          <w:sz w:val="22"/>
          <w:szCs w:val="22"/>
        </w:rPr>
        <w:t>health</w:t>
      </w:r>
      <w:proofErr w:type="gramEnd"/>
      <w:r w:rsidR="00FA3CB3" w:rsidRPr="00CC0B32">
        <w:rPr>
          <w:rFonts w:eastAsia="Arial" w:cs="Arial"/>
          <w:sz w:val="22"/>
          <w:szCs w:val="22"/>
        </w:rPr>
        <w:t xml:space="preserve"> and wellbeing throughout the whole life course.</w:t>
      </w:r>
    </w:p>
    <w:p w14:paraId="2BA21D2C" w14:textId="7F880159" w:rsidR="000B127E" w:rsidRPr="00CC0B32" w:rsidRDefault="000B127E" w:rsidP="00FA3CB3">
      <w:pPr>
        <w:tabs>
          <w:tab w:val="left" w:pos="567"/>
          <w:tab w:val="right" w:pos="9638"/>
        </w:tabs>
        <w:rPr>
          <w:rFonts w:eastAsia="Arial" w:cs="Arial"/>
          <w:sz w:val="22"/>
          <w:szCs w:val="22"/>
        </w:rPr>
      </w:pPr>
    </w:p>
    <w:p w14:paraId="7871F8BA" w14:textId="00E2093B" w:rsidR="005760E1" w:rsidRPr="00CC0B32" w:rsidRDefault="005760E1" w:rsidP="00BC2D46">
      <w:pPr>
        <w:pStyle w:val="ListParagraph"/>
        <w:numPr>
          <w:ilvl w:val="0"/>
          <w:numId w:val="18"/>
        </w:numPr>
        <w:tabs>
          <w:tab w:val="left" w:pos="567"/>
          <w:tab w:val="right" w:pos="9638"/>
        </w:tabs>
        <w:rPr>
          <w:rFonts w:eastAsia="Arial" w:cs="Arial"/>
          <w:sz w:val="22"/>
          <w:szCs w:val="22"/>
        </w:rPr>
      </w:pPr>
      <w:r w:rsidRPr="00CC0B32">
        <w:rPr>
          <w:rFonts w:eastAsia="Arial" w:cs="Arial"/>
          <w:sz w:val="22"/>
          <w:szCs w:val="22"/>
        </w:rPr>
        <w:t>We are concerned about the growing difficulties in accessing the right help and support for children and young people with the most complex and overlapping needs, finding themselves on the edge of the criminal justice or care systems and/or the brink of hospitalisation.</w:t>
      </w:r>
      <w:r w:rsidR="00BC2D46" w:rsidRPr="00CC0B32">
        <w:rPr>
          <w:rFonts w:eastAsia="Arial" w:cs="Arial"/>
          <w:sz w:val="22"/>
          <w:szCs w:val="22"/>
        </w:rPr>
        <w:br/>
      </w:r>
    </w:p>
    <w:p w14:paraId="2467DE72" w14:textId="7A88DAFF" w:rsidR="005760E1" w:rsidRPr="00CC0B32" w:rsidRDefault="005760E1" w:rsidP="00BC2D46">
      <w:pPr>
        <w:pStyle w:val="ListParagraph"/>
        <w:numPr>
          <w:ilvl w:val="0"/>
          <w:numId w:val="18"/>
        </w:numPr>
        <w:tabs>
          <w:tab w:val="left" w:pos="567"/>
          <w:tab w:val="right" w:pos="9638"/>
        </w:tabs>
        <w:rPr>
          <w:rFonts w:eastAsia="Arial" w:cs="Arial"/>
          <w:sz w:val="22"/>
          <w:szCs w:val="22"/>
        </w:rPr>
      </w:pPr>
      <w:r w:rsidRPr="00CC0B32">
        <w:rPr>
          <w:rFonts w:eastAsia="Arial" w:cs="Arial"/>
          <w:sz w:val="22"/>
          <w:szCs w:val="22"/>
        </w:rPr>
        <w:t xml:space="preserve">We need to ensure that support for children with additional needs </w:t>
      </w:r>
      <w:r w:rsidR="00C22D00" w:rsidRPr="00CC0B32">
        <w:rPr>
          <w:rFonts w:eastAsia="Arial" w:cs="Arial"/>
          <w:sz w:val="22"/>
          <w:szCs w:val="22"/>
        </w:rPr>
        <w:t xml:space="preserve">is well integrated with support for mental health needs. </w:t>
      </w:r>
      <w:r w:rsidR="00BC2D46" w:rsidRPr="00CC0B32">
        <w:rPr>
          <w:rFonts w:eastAsia="Arial" w:cs="Arial"/>
          <w:sz w:val="22"/>
          <w:szCs w:val="22"/>
        </w:rPr>
        <w:br/>
      </w:r>
    </w:p>
    <w:p w14:paraId="71014A40" w14:textId="6F465C2D" w:rsidR="00B91484" w:rsidRPr="00CC0B32" w:rsidRDefault="00B91484" w:rsidP="00BC2D46">
      <w:pPr>
        <w:pStyle w:val="ListParagraph"/>
        <w:numPr>
          <w:ilvl w:val="0"/>
          <w:numId w:val="18"/>
        </w:numPr>
        <w:tabs>
          <w:tab w:val="left" w:pos="567"/>
          <w:tab w:val="right" w:pos="9638"/>
        </w:tabs>
        <w:rPr>
          <w:rFonts w:eastAsia="Arial" w:cs="Arial"/>
          <w:sz w:val="22"/>
          <w:szCs w:val="22"/>
        </w:rPr>
      </w:pPr>
      <w:r w:rsidRPr="00CC0B32">
        <w:rPr>
          <w:rFonts w:eastAsia="Arial" w:cs="Arial"/>
          <w:sz w:val="22"/>
          <w:szCs w:val="22"/>
        </w:rPr>
        <w:t xml:space="preserve">Family and household circumstances can have a major influence on young people’s mental health and wellbeing. </w:t>
      </w:r>
      <w:r w:rsidR="00013823" w:rsidRPr="00CC0B32">
        <w:rPr>
          <w:rFonts w:eastAsia="Arial" w:cs="Arial"/>
          <w:sz w:val="22"/>
          <w:szCs w:val="22"/>
        </w:rPr>
        <w:t xml:space="preserve">A whole household approach to young people’s mental health recognises the important roles that parents, carers or siblings can play in supporting young people’s mental health. </w:t>
      </w:r>
      <w:r w:rsidR="00BC2D46" w:rsidRPr="00CC0B32">
        <w:rPr>
          <w:rFonts w:eastAsia="Arial" w:cs="Arial"/>
          <w:sz w:val="22"/>
          <w:szCs w:val="22"/>
        </w:rPr>
        <w:br/>
      </w:r>
    </w:p>
    <w:p w14:paraId="052CDECC" w14:textId="289E7D38" w:rsidR="00CB3EBB" w:rsidRPr="00CC0B32" w:rsidRDefault="00013823" w:rsidP="00BC2D46">
      <w:pPr>
        <w:pStyle w:val="ListParagraph"/>
        <w:numPr>
          <w:ilvl w:val="0"/>
          <w:numId w:val="18"/>
        </w:numPr>
        <w:tabs>
          <w:tab w:val="left" w:pos="567"/>
          <w:tab w:val="right" w:pos="9638"/>
        </w:tabs>
        <w:rPr>
          <w:rFonts w:eastAsia="Arial" w:cs="Arial"/>
          <w:sz w:val="22"/>
          <w:szCs w:val="22"/>
        </w:rPr>
      </w:pPr>
      <w:r w:rsidRPr="00CC0B32">
        <w:rPr>
          <w:rFonts w:eastAsia="Arial" w:cs="Arial"/>
          <w:sz w:val="22"/>
          <w:szCs w:val="22"/>
        </w:rPr>
        <w:t>There is a strong link between poor mental health</w:t>
      </w:r>
      <w:r w:rsidR="00FA3CB3" w:rsidRPr="00CC0B32">
        <w:rPr>
          <w:rFonts w:eastAsia="Arial" w:cs="Arial"/>
          <w:sz w:val="22"/>
          <w:szCs w:val="22"/>
        </w:rPr>
        <w:t xml:space="preserve">, </w:t>
      </w:r>
      <w:proofErr w:type="gramStart"/>
      <w:r w:rsidRPr="00CC0B32">
        <w:rPr>
          <w:rFonts w:eastAsia="Arial" w:cs="Arial"/>
          <w:sz w:val="22"/>
          <w:szCs w:val="22"/>
        </w:rPr>
        <w:t>poverty</w:t>
      </w:r>
      <w:proofErr w:type="gramEnd"/>
      <w:r w:rsidR="001658EA" w:rsidRPr="00CC0B32">
        <w:rPr>
          <w:rFonts w:eastAsia="Arial" w:cs="Arial"/>
          <w:sz w:val="22"/>
          <w:szCs w:val="22"/>
        </w:rPr>
        <w:t xml:space="preserve"> and</w:t>
      </w:r>
      <w:r w:rsidR="00FA3CB3" w:rsidRPr="00CC0B32">
        <w:rPr>
          <w:rFonts w:eastAsia="Arial" w:cs="Arial"/>
          <w:sz w:val="22"/>
          <w:szCs w:val="22"/>
        </w:rPr>
        <w:t xml:space="preserve"> wider</w:t>
      </w:r>
      <w:r w:rsidR="001658EA" w:rsidRPr="00CC0B32">
        <w:rPr>
          <w:rFonts w:eastAsia="Arial" w:cs="Arial"/>
          <w:sz w:val="22"/>
          <w:szCs w:val="22"/>
        </w:rPr>
        <w:t xml:space="preserve"> health inequalities. We are working with government on a range of projects to support residents in this space but there needs to be a cross-system recognition on the impact that poverty can have on </w:t>
      </w:r>
      <w:r w:rsidR="000931BE" w:rsidRPr="00CC0B32">
        <w:rPr>
          <w:rFonts w:eastAsia="Arial" w:cs="Arial"/>
          <w:sz w:val="22"/>
          <w:szCs w:val="22"/>
        </w:rPr>
        <w:t xml:space="preserve">people’s mental health. </w:t>
      </w:r>
    </w:p>
    <w:p w14:paraId="5C4A2D28" w14:textId="1008C999" w:rsidR="5C3946AF" w:rsidRPr="00CC0B32" w:rsidRDefault="5C3946AF" w:rsidP="0076419B">
      <w:pPr>
        <w:tabs>
          <w:tab w:val="left" w:pos="567"/>
          <w:tab w:val="right" w:pos="9638"/>
        </w:tabs>
        <w:rPr>
          <w:rFonts w:eastAsia="Arial" w:cs="Arial"/>
          <w:sz w:val="22"/>
          <w:szCs w:val="22"/>
        </w:rPr>
      </w:pPr>
    </w:p>
    <w:p w14:paraId="75ABAE2B" w14:textId="5BCB63E4" w:rsidR="5C3946AF" w:rsidRPr="00CC0B32" w:rsidRDefault="5C3946AF" w:rsidP="0076419B">
      <w:pPr>
        <w:ind w:left="357" w:hanging="357"/>
        <w:rPr>
          <w:rFonts w:eastAsia="Arial" w:cs="Arial"/>
          <w:b/>
          <w:bCs/>
          <w:sz w:val="22"/>
          <w:szCs w:val="22"/>
        </w:rPr>
      </w:pPr>
      <w:r w:rsidRPr="00CC0B32">
        <w:rPr>
          <w:rFonts w:eastAsia="Arial" w:cs="Arial"/>
          <w:b/>
          <w:bCs/>
          <w:sz w:val="22"/>
          <w:szCs w:val="22"/>
        </w:rPr>
        <w:t xml:space="preserve">Questions for members </w:t>
      </w:r>
    </w:p>
    <w:p w14:paraId="7481624A" w14:textId="77777777" w:rsidR="0006148F" w:rsidRPr="00CC0B32" w:rsidRDefault="0006148F" w:rsidP="0076419B">
      <w:pPr>
        <w:ind w:left="357" w:hanging="357"/>
        <w:rPr>
          <w:rFonts w:eastAsia="Arial" w:cs="Arial"/>
          <w:b/>
          <w:bCs/>
          <w:sz w:val="22"/>
          <w:szCs w:val="22"/>
        </w:rPr>
      </w:pPr>
    </w:p>
    <w:p w14:paraId="11A27FBD" w14:textId="005D19F1" w:rsidR="0043729D" w:rsidRPr="00CC0B32" w:rsidRDefault="0043729D" w:rsidP="00BC2D46">
      <w:pPr>
        <w:pStyle w:val="ListParagraph"/>
        <w:numPr>
          <w:ilvl w:val="0"/>
          <w:numId w:val="18"/>
        </w:numPr>
        <w:rPr>
          <w:rFonts w:eastAsia="Arial" w:cs="Arial"/>
          <w:sz w:val="22"/>
          <w:szCs w:val="22"/>
        </w:rPr>
      </w:pPr>
      <w:r w:rsidRPr="00CC0B32">
        <w:rPr>
          <w:rFonts w:eastAsia="Arial" w:cs="Arial"/>
          <w:sz w:val="22"/>
          <w:szCs w:val="22"/>
        </w:rPr>
        <w:t xml:space="preserve">Do </w:t>
      </w:r>
      <w:r w:rsidR="007412CE" w:rsidRPr="00CC0B32">
        <w:rPr>
          <w:rFonts w:eastAsia="Arial" w:cs="Arial"/>
          <w:sz w:val="22"/>
          <w:szCs w:val="22"/>
        </w:rPr>
        <w:t xml:space="preserve">members agree with the priority areas set out in the summary of LGA views to date, and appendix? </w:t>
      </w:r>
      <w:r w:rsidR="00422432" w:rsidRPr="00CC0B32">
        <w:rPr>
          <w:rFonts w:eastAsia="Arial" w:cs="Arial"/>
          <w:sz w:val="22"/>
          <w:szCs w:val="22"/>
        </w:rPr>
        <w:br/>
      </w:r>
    </w:p>
    <w:p w14:paraId="46CB7144" w14:textId="79654299" w:rsidR="007412CE" w:rsidRPr="00CC0B32" w:rsidRDefault="007412CE" w:rsidP="00BC2D46">
      <w:pPr>
        <w:numPr>
          <w:ilvl w:val="0"/>
          <w:numId w:val="18"/>
        </w:numPr>
        <w:rPr>
          <w:rFonts w:eastAsia="Arial" w:cs="Arial"/>
          <w:sz w:val="22"/>
          <w:szCs w:val="22"/>
        </w:rPr>
      </w:pPr>
      <w:r w:rsidRPr="00CC0B32">
        <w:rPr>
          <w:rFonts w:eastAsia="Arial" w:cs="Arial"/>
          <w:sz w:val="22"/>
          <w:szCs w:val="22"/>
        </w:rPr>
        <w:t>Do members have any further comments regarding the key questions presented</w:t>
      </w:r>
      <w:r w:rsidR="000D6865" w:rsidRPr="00CC0B32">
        <w:rPr>
          <w:rFonts w:eastAsia="Arial" w:cs="Arial"/>
          <w:sz w:val="22"/>
          <w:szCs w:val="22"/>
        </w:rPr>
        <w:t xml:space="preserve"> as part of the consultation document? </w:t>
      </w:r>
    </w:p>
    <w:p w14:paraId="1BBDDD23" w14:textId="0C541B28" w:rsidR="002A70D7" w:rsidRPr="00CC0B32" w:rsidRDefault="002A70D7" w:rsidP="00BC2D46">
      <w:pPr>
        <w:numPr>
          <w:ilvl w:val="1"/>
          <w:numId w:val="18"/>
        </w:numPr>
        <w:rPr>
          <w:rFonts w:eastAsia="Arial" w:cs="Arial"/>
          <w:sz w:val="22"/>
          <w:szCs w:val="22"/>
        </w:rPr>
      </w:pPr>
      <w:r w:rsidRPr="00CC0B32">
        <w:rPr>
          <w:rFonts w:eastAsia="Arial" w:cs="Arial"/>
          <w:sz w:val="22"/>
          <w:szCs w:val="22"/>
        </w:rPr>
        <w:t xml:space="preserve">How can we all promote positive mental wellbeing? </w:t>
      </w:r>
    </w:p>
    <w:p w14:paraId="5DD9575D" w14:textId="77777777" w:rsidR="002A70D7" w:rsidRPr="00CC0B32" w:rsidRDefault="002A70D7" w:rsidP="00BC2D46">
      <w:pPr>
        <w:numPr>
          <w:ilvl w:val="1"/>
          <w:numId w:val="18"/>
        </w:numPr>
        <w:rPr>
          <w:rFonts w:eastAsia="Arial" w:cs="Arial"/>
          <w:sz w:val="22"/>
          <w:szCs w:val="22"/>
        </w:rPr>
      </w:pPr>
      <w:r w:rsidRPr="00CC0B32">
        <w:rPr>
          <w:rFonts w:eastAsia="Arial" w:cs="Arial"/>
          <w:sz w:val="22"/>
          <w:szCs w:val="22"/>
        </w:rPr>
        <w:t xml:space="preserve">How can we all prevent the onset of mental ill-health? </w:t>
      </w:r>
    </w:p>
    <w:p w14:paraId="75F967D8" w14:textId="77777777" w:rsidR="002A70D7" w:rsidRPr="00CC0B32" w:rsidRDefault="002A70D7" w:rsidP="00BC2D46">
      <w:pPr>
        <w:numPr>
          <w:ilvl w:val="1"/>
          <w:numId w:val="18"/>
        </w:numPr>
        <w:rPr>
          <w:rFonts w:eastAsia="Arial" w:cs="Arial"/>
          <w:sz w:val="22"/>
          <w:szCs w:val="22"/>
        </w:rPr>
      </w:pPr>
      <w:r w:rsidRPr="00CC0B32">
        <w:rPr>
          <w:rFonts w:eastAsia="Arial" w:cs="Arial"/>
          <w:sz w:val="22"/>
          <w:szCs w:val="22"/>
        </w:rPr>
        <w:t xml:space="preserve">How can we all intervene earlier when people need support with their mental health? </w:t>
      </w:r>
    </w:p>
    <w:p w14:paraId="7C11BA3C" w14:textId="77777777" w:rsidR="002A70D7" w:rsidRPr="00CC0B32" w:rsidRDefault="002A70D7" w:rsidP="00BC2D46">
      <w:pPr>
        <w:numPr>
          <w:ilvl w:val="1"/>
          <w:numId w:val="18"/>
        </w:numPr>
        <w:rPr>
          <w:rFonts w:eastAsia="Arial" w:cs="Arial"/>
          <w:sz w:val="22"/>
          <w:szCs w:val="22"/>
        </w:rPr>
      </w:pPr>
      <w:r w:rsidRPr="00CC0B32">
        <w:rPr>
          <w:rFonts w:eastAsia="Arial" w:cs="Arial"/>
          <w:sz w:val="22"/>
          <w:szCs w:val="22"/>
        </w:rPr>
        <w:lastRenderedPageBreak/>
        <w:t xml:space="preserve">How can we improve the quality and effectiveness of treatment for mental health conditions? </w:t>
      </w:r>
    </w:p>
    <w:p w14:paraId="4F2277DF" w14:textId="77777777" w:rsidR="002A70D7" w:rsidRPr="00CC0B32" w:rsidRDefault="002A70D7" w:rsidP="00BC2D46">
      <w:pPr>
        <w:numPr>
          <w:ilvl w:val="1"/>
          <w:numId w:val="18"/>
        </w:numPr>
        <w:rPr>
          <w:rFonts w:eastAsia="Arial" w:cs="Arial"/>
          <w:sz w:val="22"/>
          <w:szCs w:val="22"/>
        </w:rPr>
      </w:pPr>
      <w:r w:rsidRPr="00CC0B32">
        <w:rPr>
          <w:rFonts w:eastAsia="Arial" w:cs="Arial"/>
          <w:sz w:val="22"/>
          <w:szCs w:val="22"/>
        </w:rPr>
        <w:t xml:space="preserve">How can we all support people living with mental health conditions to live well? </w:t>
      </w:r>
    </w:p>
    <w:p w14:paraId="785D8B63" w14:textId="77777777" w:rsidR="002A70D7" w:rsidRPr="00CC0B32" w:rsidRDefault="002A70D7" w:rsidP="00BC2D46">
      <w:pPr>
        <w:numPr>
          <w:ilvl w:val="1"/>
          <w:numId w:val="18"/>
        </w:numPr>
        <w:rPr>
          <w:rFonts w:eastAsia="Arial" w:cs="Arial"/>
          <w:sz w:val="22"/>
          <w:szCs w:val="22"/>
        </w:rPr>
      </w:pPr>
      <w:r w:rsidRPr="00CC0B32">
        <w:rPr>
          <w:rFonts w:eastAsia="Arial" w:cs="Arial"/>
          <w:sz w:val="22"/>
          <w:szCs w:val="22"/>
        </w:rPr>
        <w:t xml:space="preserve">How can we all improve support for people in crisis? </w:t>
      </w:r>
    </w:p>
    <w:p w14:paraId="24413E1F" w14:textId="77777777" w:rsidR="0006148F" w:rsidRPr="00CC0B32" w:rsidRDefault="0006148F" w:rsidP="0076419B">
      <w:pPr>
        <w:ind w:left="357" w:hanging="357"/>
        <w:rPr>
          <w:rFonts w:eastAsia="Arial" w:cs="Arial"/>
          <w:b/>
          <w:bCs/>
          <w:sz w:val="22"/>
          <w:szCs w:val="22"/>
        </w:rPr>
      </w:pPr>
    </w:p>
    <w:p w14:paraId="550338D5" w14:textId="77777777" w:rsidR="008B2FC6" w:rsidRDefault="008B2FC6" w:rsidP="0076419B">
      <w:pPr>
        <w:ind w:left="357" w:hanging="357"/>
        <w:rPr>
          <w:rFonts w:eastAsia="Arial" w:cs="Arial"/>
          <w:b/>
          <w:bCs/>
          <w:sz w:val="22"/>
          <w:szCs w:val="22"/>
        </w:rPr>
      </w:pPr>
    </w:p>
    <w:p w14:paraId="0B16353F" w14:textId="77777777" w:rsidR="008B2FC6" w:rsidRDefault="008B2FC6" w:rsidP="0076419B">
      <w:pPr>
        <w:ind w:left="357" w:hanging="357"/>
        <w:rPr>
          <w:rFonts w:eastAsia="Arial" w:cs="Arial"/>
          <w:b/>
          <w:bCs/>
          <w:sz w:val="22"/>
          <w:szCs w:val="22"/>
        </w:rPr>
      </w:pPr>
    </w:p>
    <w:p w14:paraId="61BD9F0E" w14:textId="77777777" w:rsidR="008B2FC6" w:rsidRDefault="008B2FC6" w:rsidP="0076419B">
      <w:pPr>
        <w:ind w:left="357" w:hanging="357"/>
        <w:rPr>
          <w:rFonts w:eastAsia="Arial" w:cs="Arial"/>
          <w:b/>
          <w:bCs/>
          <w:sz w:val="22"/>
          <w:szCs w:val="22"/>
        </w:rPr>
      </w:pPr>
    </w:p>
    <w:p w14:paraId="7BD92A5C" w14:textId="6E057099" w:rsidR="5C3946AF" w:rsidRPr="00CC0B32" w:rsidRDefault="5C3946AF" w:rsidP="0076419B">
      <w:pPr>
        <w:ind w:left="357" w:hanging="357"/>
        <w:rPr>
          <w:rFonts w:eastAsia="Arial" w:cs="Arial"/>
          <w:b/>
          <w:bCs/>
          <w:sz w:val="22"/>
          <w:szCs w:val="22"/>
        </w:rPr>
      </w:pPr>
      <w:r w:rsidRPr="00CC0B32">
        <w:rPr>
          <w:rFonts w:eastAsia="Arial" w:cs="Arial"/>
          <w:b/>
          <w:bCs/>
          <w:sz w:val="22"/>
          <w:szCs w:val="22"/>
        </w:rPr>
        <w:t>Implications for Wales</w:t>
      </w:r>
    </w:p>
    <w:p w14:paraId="6ACA44B2" w14:textId="77777777" w:rsidR="0006148F" w:rsidRPr="00CC0B32" w:rsidRDefault="0006148F" w:rsidP="0006148F">
      <w:pPr>
        <w:pStyle w:val="ListParagraph"/>
        <w:contextualSpacing w:val="0"/>
        <w:rPr>
          <w:rFonts w:eastAsia="Arial" w:cs="Arial"/>
          <w:sz w:val="22"/>
          <w:szCs w:val="22"/>
        </w:rPr>
      </w:pPr>
    </w:p>
    <w:p w14:paraId="0C0C7202" w14:textId="653CA5D2" w:rsidR="5C3946AF" w:rsidRPr="00CC0B32" w:rsidRDefault="5C3946AF" w:rsidP="001F1FC7">
      <w:pPr>
        <w:pStyle w:val="ListParagraph"/>
        <w:numPr>
          <w:ilvl w:val="0"/>
          <w:numId w:val="18"/>
        </w:numPr>
        <w:rPr>
          <w:rFonts w:eastAsia="Arial" w:cs="Arial"/>
          <w:sz w:val="22"/>
          <w:szCs w:val="22"/>
        </w:rPr>
      </w:pPr>
      <w:r w:rsidRPr="00CC0B32">
        <w:rPr>
          <w:sz w:val="22"/>
          <w:szCs w:val="22"/>
        </w:rPr>
        <w:t>None</w:t>
      </w:r>
      <w:r w:rsidR="00E554FA" w:rsidRPr="00CC0B32">
        <w:rPr>
          <w:sz w:val="22"/>
          <w:szCs w:val="22"/>
        </w:rPr>
        <w:t xml:space="preserve">, it is a plan for England </w:t>
      </w:r>
      <w:r w:rsidRPr="00CC0B32">
        <w:rPr>
          <w:sz w:val="22"/>
          <w:szCs w:val="22"/>
        </w:rPr>
        <w:t xml:space="preserve"> </w:t>
      </w:r>
    </w:p>
    <w:p w14:paraId="4396483E" w14:textId="77777777" w:rsidR="0006148F" w:rsidRPr="00CC0B32" w:rsidRDefault="0006148F" w:rsidP="0076419B">
      <w:pPr>
        <w:ind w:left="357" w:hanging="357"/>
        <w:rPr>
          <w:rFonts w:eastAsia="Arial" w:cs="Arial"/>
          <w:b/>
          <w:bCs/>
          <w:sz w:val="22"/>
          <w:szCs w:val="22"/>
        </w:rPr>
      </w:pPr>
    </w:p>
    <w:p w14:paraId="54E01CE5" w14:textId="6CBA5686" w:rsidR="5C3946AF" w:rsidRPr="00CC0B32" w:rsidRDefault="5C3946AF" w:rsidP="0076419B">
      <w:pPr>
        <w:ind w:left="357" w:hanging="357"/>
        <w:rPr>
          <w:rFonts w:eastAsia="Arial" w:cs="Arial"/>
          <w:b/>
          <w:bCs/>
          <w:sz w:val="22"/>
          <w:szCs w:val="22"/>
        </w:rPr>
      </w:pPr>
      <w:r w:rsidRPr="00CC0B32">
        <w:rPr>
          <w:rFonts w:eastAsia="Arial" w:cs="Arial"/>
          <w:b/>
          <w:bCs/>
          <w:sz w:val="22"/>
          <w:szCs w:val="22"/>
        </w:rPr>
        <w:t xml:space="preserve">Financial Implications </w:t>
      </w:r>
    </w:p>
    <w:p w14:paraId="779E9DB6" w14:textId="77777777" w:rsidR="0006148F" w:rsidRPr="00CC0B32" w:rsidRDefault="0006148F" w:rsidP="0006148F">
      <w:pPr>
        <w:pStyle w:val="ListParagraph"/>
        <w:contextualSpacing w:val="0"/>
        <w:rPr>
          <w:rFonts w:eastAsia="Arial" w:cs="Arial"/>
          <w:sz w:val="22"/>
          <w:szCs w:val="22"/>
        </w:rPr>
      </w:pPr>
    </w:p>
    <w:p w14:paraId="4CE7BEAE" w14:textId="775E4C36" w:rsidR="5C3946AF" w:rsidRPr="00CC0B32" w:rsidRDefault="5C3946AF" w:rsidP="001F1FC7">
      <w:pPr>
        <w:pStyle w:val="ListParagraph"/>
        <w:numPr>
          <w:ilvl w:val="0"/>
          <w:numId w:val="18"/>
        </w:numPr>
        <w:contextualSpacing w:val="0"/>
        <w:rPr>
          <w:rFonts w:eastAsia="Arial" w:cs="Arial"/>
          <w:sz w:val="22"/>
          <w:szCs w:val="22"/>
        </w:rPr>
      </w:pPr>
      <w:r w:rsidRPr="00CC0B32">
        <w:rPr>
          <w:sz w:val="22"/>
          <w:szCs w:val="22"/>
        </w:rPr>
        <w:t>None</w:t>
      </w:r>
    </w:p>
    <w:p w14:paraId="1CBBC117" w14:textId="77777777" w:rsidR="0006148F" w:rsidRPr="00CC0B32" w:rsidRDefault="0006148F" w:rsidP="0076419B">
      <w:pPr>
        <w:ind w:left="357" w:hanging="357"/>
        <w:rPr>
          <w:rFonts w:eastAsia="Arial" w:cs="Arial"/>
          <w:b/>
          <w:bCs/>
          <w:sz w:val="22"/>
          <w:szCs w:val="22"/>
        </w:rPr>
      </w:pPr>
    </w:p>
    <w:p w14:paraId="1DD6D9AB" w14:textId="1B15571D" w:rsidR="5C3946AF" w:rsidRPr="00CC0B32" w:rsidRDefault="5C3946AF" w:rsidP="0076419B">
      <w:pPr>
        <w:ind w:left="357" w:hanging="357"/>
        <w:rPr>
          <w:rFonts w:eastAsia="Arial" w:cs="Arial"/>
          <w:b/>
          <w:bCs/>
          <w:sz w:val="22"/>
          <w:szCs w:val="22"/>
        </w:rPr>
      </w:pPr>
      <w:r w:rsidRPr="00CC0B32">
        <w:rPr>
          <w:rFonts w:eastAsia="Arial" w:cs="Arial"/>
          <w:b/>
          <w:bCs/>
          <w:sz w:val="22"/>
          <w:szCs w:val="22"/>
        </w:rPr>
        <w:t>Next steps</w:t>
      </w:r>
    </w:p>
    <w:p w14:paraId="016CD72F" w14:textId="77777777" w:rsidR="0006148F" w:rsidRPr="00CC0B32" w:rsidRDefault="0006148F" w:rsidP="0006148F">
      <w:pPr>
        <w:pStyle w:val="ListParagraph"/>
        <w:contextualSpacing w:val="0"/>
        <w:rPr>
          <w:rFonts w:eastAsia="Arial" w:cs="Arial"/>
          <w:sz w:val="22"/>
          <w:szCs w:val="22"/>
        </w:rPr>
      </w:pPr>
    </w:p>
    <w:p w14:paraId="6D308F0C" w14:textId="66F62772" w:rsidR="5C3946AF" w:rsidRPr="00CC0B32" w:rsidRDefault="5C3946AF" w:rsidP="001F1FC7">
      <w:pPr>
        <w:pStyle w:val="ListParagraph"/>
        <w:numPr>
          <w:ilvl w:val="0"/>
          <w:numId w:val="18"/>
        </w:numPr>
        <w:contextualSpacing w:val="0"/>
        <w:rPr>
          <w:rFonts w:eastAsia="Arial" w:cs="Arial"/>
          <w:sz w:val="22"/>
          <w:szCs w:val="22"/>
        </w:rPr>
      </w:pPr>
      <w:r w:rsidRPr="00CC0B32">
        <w:rPr>
          <w:sz w:val="22"/>
          <w:szCs w:val="22"/>
        </w:rPr>
        <w:t xml:space="preserve">Officers will </w:t>
      </w:r>
      <w:r w:rsidR="009B343C" w:rsidRPr="00CC0B32">
        <w:rPr>
          <w:sz w:val="22"/>
          <w:szCs w:val="22"/>
        </w:rPr>
        <w:t xml:space="preserve">draft the consultation response using input form the Children and </w:t>
      </w:r>
      <w:r w:rsidR="0043729D" w:rsidRPr="00CC0B32">
        <w:rPr>
          <w:sz w:val="22"/>
          <w:szCs w:val="22"/>
        </w:rPr>
        <w:t>Y</w:t>
      </w:r>
      <w:r w:rsidR="009B343C" w:rsidRPr="00CC0B32">
        <w:rPr>
          <w:sz w:val="22"/>
          <w:szCs w:val="22"/>
        </w:rPr>
        <w:t xml:space="preserve">oung </w:t>
      </w:r>
      <w:r w:rsidR="0043729D" w:rsidRPr="00CC0B32">
        <w:rPr>
          <w:sz w:val="22"/>
          <w:szCs w:val="22"/>
        </w:rPr>
        <w:t>P</w:t>
      </w:r>
      <w:r w:rsidR="009B343C" w:rsidRPr="00CC0B32">
        <w:rPr>
          <w:sz w:val="22"/>
          <w:szCs w:val="22"/>
        </w:rPr>
        <w:t xml:space="preserve">eople Board and the Community Wellbeing Board </w:t>
      </w:r>
      <w:r w:rsidR="0043729D" w:rsidRPr="00CC0B32">
        <w:rPr>
          <w:sz w:val="22"/>
          <w:szCs w:val="22"/>
        </w:rPr>
        <w:t xml:space="preserve">with a final draft going to lead members for sign off. </w:t>
      </w:r>
    </w:p>
    <w:p w14:paraId="3CC24C81" w14:textId="33521567" w:rsidR="5C3946AF" w:rsidRPr="005E32EB" w:rsidRDefault="5C3946AF" w:rsidP="0076419B">
      <w:pPr>
        <w:ind w:left="357" w:hanging="357"/>
        <w:rPr>
          <w:rFonts w:eastAsia="Arial" w:cs="Arial"/>
          <w:sz w:val="22"/>
          <w:szCs w:val="22"/>
        </w:rPr>
      </w:pPr>
    </w:p>
    <w:p w14:paraId="62082867" w14:textId="5EF3CBC3" w:rsidR="5C3946AF" w:rsidRPr="005E32EB" w:rsidRDefault="5C3946AF" w:rsidP="0076419B">
      <w:pPr>
        <w:pStyle w:val="DeptBullets"/>
        <w:numPr>
          <w:ilvl w:val="0"/>
          <w:numId w:val="0"/>
        </w:numPr>
        <w:spacing w:after="0"/>
        <w:rPr>
          <w:sz w:val="22"/>
          <w:szCs w:val="22"/>
        </w:rPr>
      </w:pPr>
    </w:p>
    <w:sectPr w:rsidR="5C3946AF" w:rsidRPr="005E32EB">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DF40E" w14:textId="77777777" w:rsidR="00F100D4" w:rsidRDefault="00F100D4">
      <w:r>
        <w:separator/>
      </w:r>
    </w:p>
  </w:endnote>
  <w:endnote w:type="continuationSeparator" w:id="0">
    <w:p w14:paraId="3ABFAD6F" w14:textId="77777777" w:rsidR="00F100D4" w:rsidRDefault="00F100D4">
      <w:r>
        <w:continuationSeparator/>
      </w:r>
    </w:p>
  </w:endnote>
  <w:endnote w:type="continuationNotice" w:id="1">
    <w:p w14:paraId="09D3B02B" w14:textId="77777777" w:rsidR="00F100D4" w:rsidRDefault="00F100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3001" w14:textId="77777777" w:rsidR="008B2FC6" w:rsidRPr="003219CC" w:rsidRDefault="008B2FC6" w:rsidP="008B2FC6">
    <w:pPr>
      <w:spacing w:line="220" w:lineRule="exact"/>
      <w:ind w:left="-993" w:right="-852" w:firstLine="284"/>
      <w:rPr>
        <w:rFonts w:cs="Arial"/>
        <w:sz w:val="15"/>
        <w:szCs w:val="15"/>
        <w:lang w:eastAsia="en-GB"/>
      </w:rPr>
    </w:pPr>
    <w:r w:rsidRPr="003D52FE">
      <w:rPr>
        <w:rFonts w:cs="Arial"/>
        <w:sz w:val="15"/>
        <w:szCs w:val="15"/>
        <w:lang w:eastAsia="en-GB"/>
      </w:rPr>
      <w:t xml:space="preserve">18 Smith Square, London, SW1P 3HZ    </w:t>
    </w:r>
    <w:hyperlink r:id="rId1" w:history="1">
      <w:r w:rsidRPr="003D52FE">
        <w:rPr>
          <w:rFonts w:cs="Arial"/>
          <w:color w:val="000000"/>
          <w:sz w:val="15"/>
          <w:szCs w:val="15"/>
          <w:lang w:eastAsia="en-GB"/>
        </w:rPr>
        <w:t>www.local.gov.uk</w:t>
      </w:r>
    </w:hyperlink>
    <w:r w:rsidRPr="003D52FE">
      <w:rPr>
        <w:rFonts w:cs="Arial"/>
        <w:sz w:val="15"/>
        <w:szCs w:val="15"/>
        <w:lang w:eastAsia="en-GB"/>
      </w:rPr>
      <w:t xml:space="preserve">    Telephone 020 7664 3000    Email </w:t>
    </w:r>
    <w:hyperlink r:id="rId2" w:history="1">
      <w:r w:rsidRPr="003D52FE">
        <w:rPr>
          <w:rFonts w:cs="Arial"/>
          <w:color w:val="000000"/>
          <w:sz w:val="15"/>
          <w:szCs w:val="15"/>
          <w:lang w:eastAsia="en-GB"/>
        </w:rPr>
        <w:t>info@local.gov.uk</w:t>
      </w:r>
    </w:hyperlink>
    <w:r w:rsidRPr="003D52FE">
      <w:rPr>
        <w:rFonts w:cs="Arial"/>
        <w:sz w:val="15"/>
        <w:szCs w:val="15"/>
        <w:lang w:eastAsia="en-GB"/>
      </w:rPr>
      <w:t xml:space="preserve">    Chief Executive: Mark Lloyd </w:t>
    </w:r>
    <w:r w:rsidRPr="003D52FE">
      <w:rPr>
        <w:rFonts w:cs="Arial"/>
        <w:sz w:val="15"/>
        <w:szCs w:val="15"/>
        <w:lang w:eastAsia="en-GB"/>
      </w:rPr>
      <w:br/>
      <w:t xml:space="preserve">Local Government Association </w:t>
    </w:r>
    <w:r w:rsidRPr="003D52FE">
      <w:rPr>
        <w:rFonts w:cs="Arial"/>
        <w:noProof/>
        <w:sz w:val="15"/>
        <w:szCs w:val="15"/>
        <w:lang w:eastAsia="en-GB"/>
      </w:rPr>
      <w:t>company number 11177145</w:t>
    </w:r>
    <w:r w:rsidRPr="003D52FE">
      <w:rPr>
        <w:rFonts w:cs="Arial"/>
        <w:sz w:val="15"/>
        <w:szCs w:val="15"/>
        <w:lang w:eastAsia="en-GB"/>
      </w:rPr>
      <w:t> Improvement and Development Agency for Local Government company number 03675577</w:t>
    </w:r>
  </w:p>
  <w:p w14:paraId="3C0B3B23" w14:textId="11C2719F" w:rsidR="008B2FC6" w:rsidRPr="00CC0B32" w:rsidRDefault="008B2FC6" w:rsidP="008B2FC6">
    <w:pPr>
      <w:rPr>
        <w:rStyle w:val="Style6"/>
        <w:szCs w:val="22"/>
      </w:rPr>
    </w:pPr>
  </w:p>
  <w:p w14:paraId="00D5CA91" w14:textId="77777777" w:rsidR="008B2FC6" w:rsidRDefault="008B2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97755" w14:textId="77777777" w:rsidR="00F100D4" w:rsidRDefault="00F100D4">
      <w:r>
        <w:separator/>
      </w:r>
    </w:p>
  </w:footnote>
  <w:footnote w:type="continuationSeparator" w:id="0">
    <w:p w14:paraId="09A3BC42" w14:textId="77777777" w:rsidR="00F100D4" w:rsidRDefault="00F100D4">
      <w:r>
        <w:continuationSeparator/>
      </w:r>
    </w:p>
  </w:footnote>
  <w:footnote w:type="continuationNotice" w:id="1">
    <w:p w14:paraId="05D0E6F7" w14:textId="77777777" w:rsidR="00F100D4" w:rsidRDefault="00F100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6E710" w14:textId="77777777" w:rsidR="008B2FC6" w:rsidRDefault="008B2FC6" w:rsidP="008B2FC6">
    <w:pPr>
      <w:pStyle w:val="Header"/>
      <w:tabs>
        <w:tab w:val="clear" w:pos="4153"/>
        <w:tab w:val="clear" w:pos="8306"/>
        <w:tab w:val="left" w:pos="56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8B2FC6" w:rsidRPr="00C803F3" w14:paraId="3561D2AE" w14:textId="77777777" w:rsidTr="00544EAA">
      <w:trPr>
        <w:trHeight w:val="416"/>
      </w:trPr>
      <w:tc>
        <w:tcPr>
          <w:tcW w:w="5812" w:type="dxa"/>
          <w:vMerge w:val="restart"/>
        </w:tcPr>
        <w:p w14:paraId="210B26C2" w14:textId="77777777" w:rsidR="008B2FC6" w:rsidRPr="00C803F3" w:rsidRDefault="008B2FC6" w:rsidP="008B2FC6">
          <w:r w:rsidRPr="00C803F3">
            <w:rPr>
              <w:noProof/>
              <w:lang w:val="en-US"/>
            </w:rPr>
            <w:drawing>
              <wp:inline distT="0" distB="0" distL="0" distR="0" wp14:anchorId="2AACC780" wp14:editId="416E3A03">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CE614B461B524E15A600A6072AA71345"/>
          </w:placeholder>
        </w:sdtPr>
        <w:sdtContent>
          <w:tc>
            <w:tcPr>
              <w:tcW w:w="4106" w:type="dxa"/>
            </w:tcPr>
            <w:p w14:paraId="43DAA111" w14:textId="77777777" w:rsidR="008B2FC6" w:rsidRPr="00C803F3" w:rsidRDefault="008B2FC6" w:rsidP="008B2FC6">
              <w:r>
                <w:t>Children and Young People Board</w:t>
              </w:r>
            </w:p>
          </w:tc>
        </w:sdtContent>
      </w:sdt>
    </w:tr>
    <w:tr w:rsidR="008B2FC6" w:rsidRPr="00C803F3" w14:paraId="57C17E79" w14:textId="77777777" w:rsidTr="00544EAA">
      <w:trPr>
        <w:trHeight w:val="406"/>
      </w:trPr>
      <w:tc>
        <w:tcPr>
          <w:tcW w:w="5812" w:type="dxa"/>
          <w:vMerge/>
        </w:tcPr>
        <w:p w14:paraId="04DC3E52" w14:textId="77777777" w:rsidR="008B2FC6" w:rsidRPr="00A627DD" w:rsidRDefault="008B2FC6" w:rsidP="008B2FC6"/>
      </w:tc>
      <w:tc>
        <w:tcPr>
          <w:tcW w:w="4106" w:type="dxa"/>
        </w:tcPr>
        <w:sdt>
          <w:sdtPr>
            <w:alias w:val="Date"/>
            <w:tag w:val="Date"/>
            <w:id w:val="-488943452"/>
            <w:placeholder>
              <w:docPart w:val="2505258900384C8697A70D4C7E2F365A"/>
            </w:placeholder>
            <w:date w:fullDate="2022-06-07T00:00:00Z">
              <w:dateFormat w:val="d MMMM yyyy"/>
              <w:lid w:val="en-GB"/>
              <w:storeMappedDataAs w:val="text"/>
              <w:calendar w:val="gregorian"/>
            </w:date>
          </w:sdtPr>
          <w:sdtContent>
            <w:p w14:paraId="104F92DA" w14:textId="77777777" w:rsidR="008B2FC6" w:rsidRPr="00C803F3" w:rsidRDefault="008B2FC6" w:rsidP="008B2FC6">
              <w:pPr>
                <w:ind w:left="0" w:firstLine="0"/>
              </w:pPr>
              <w:r>
                <w:t>7 June 2022</w:t>
              </w:r>
            </w:p>
          </w:sdtContent>
        </w:sdt>
      </w:tc>
    </w:tr>
    <w:tr w:rsidR="008B2FC6" w:rsidRPr="00C803F3" w14:paraId="3C3DD1F7" w14:textId="77777777" w:rsidTr="00544EAA">
      <w:trPr>
        <w:trHeight w:val="89"/>
      </w:trPr>
      <w:tc>
        <w:tcPr>
          <w:tcW w:w="5812" w:type="dxa"/>
          <w:vMerge/>
        </w:tcPr>
        <w:p w14:paraId="351DDA86" w14:textId="77777777" w:rsidR="008B2FC6" w:rsidRPr="00A627DD" w:rsidRDefault="008B2FC6" w:rsidP="008B2FC6"/>
      </w:tc>
      <w:tc>
        <w:tcPr>
          <w:tcW w:w="4106" w:type="dxa"/>
        </w:tcPr>
        <w:p w14:paraId="5555161A" w14:textId="77777777" w:rsidR="008B2FC6" w:rsidRPr="00C803F3" w:rsidRDefault="008B2FC6" w:rsidP="008B2FC6"/>
      </w:tc>
    </w:tr>
  </w:tbl>
  <w:p w14:paraId="1CEC4C12" w14:textId="5AD881C2" w:rsidR="008B2FC6" w:rsidRDefault="008B2FC6" w:rsidP="008B2FC6">
    <w:pPr>
      <w:pStyle w:val="Header"/>
      <w:tabs>
        <w:tab w:val="clear" w:pos="4153"/>
        <w:tab w:val="clear" w:pos="8306"/>
        <w:tab w:val="left" w:pos="5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E47"/>
    <w:multiLevelType w:val="multilevel"/>
    <w:tmpl w:val="1966E6A4"/>
    <w:lvl w:ilvl="0">
      <w:start w:val="1"/>
      <w:numFmt w:val="decimal"/>
      <w:lvlText w:val="%1."/>
      <w:lvlJc w:val="left"/>
      <w:pPr>
        <w:ind w:left="360" w:hanging="360"/>
      </w:pPr>
      <w:rPr>
        <w:sz w:val="22"/>
        <w:u w:val="none"/>
      </w:rPr>
    </w:lvl>
    <w:lvl w:ilvl="1">
      <w:start w:val="1"/>
      <w:numFmt w:val="decimal"/>
      <w:isLgl/>
      <w:lvlText w:val="%1.%2"/>
      <w:lvlJc w:val="left"/>
      <w:pPr>
        <w:ind w:left="1506" w:hanging="372"/>
      </w:pPr>
      <w:rPr>
        <w:rFonts w:eastAsia="Times New Roman" w:cs="Times New Roman" w:hint="default"/>
        <w:b w:val="0"/>
        <w:bCs/>
      </w:rPr>
    </w:lvl>
    <w:lvl w:ilvl="2">
      <w:start w:val="1"/>
      <w:numFmt w:val="decimal"/>
      <w:isLgl/>
      <w:lvlText w:val="%1.%2.%3"/>
      <w:lvlJc w:val="left"/>
      <w:pPr>
        <w:ind w:left="1080" w:hanging="720"/>
      </w:pPr>
      <w:rPr>
        <w:rFonts w:eastAsia="Times New Roman" w:cs="Times New Roman" w:hint="default"/>
        <w:b/>
      </w:rPr>
    </w:lvl>
    <w:lvl w:ilvl="3">
      <w:start w:val="1"/>
      <w:numFmt w:val="decimal"/>
      <w:isLgl/>
      <w:lvlText w:val="%1.%2.%3.%4"/>
      <w:lvlJc w:val="left"/>
      <w:pPr>
        <w:ind w:left="1080" w:hanging="720"/>
      </w:pPr>
      <w:rPr>
        <w:rFonts w:eastAsia="Times New Roman" w:cs="Times New Roman" w:hint="default"/>
        <w:b/>
      </w:rPr>
    </w:lvl>
    <w:lvl w:ilvl="4">
      <w:start w:val="1"/>
      <w:numFmt w:val="decimal"/>
      <w:isLgl/>
      <w:lvlText w:val="%1.%2.%3.%4.%5"/>
      <w:lvlJc w:val="left"/>
      <w:pPr>
        <w:ind w:left="1440" w:hanging="1080"/>
      </w:pPr>
      <w:rPr>
        <w:rFonts w:eastAsia="Times New Roman" w:cs="Times New Roman" w:hint="default"/>
        <w:b/>
      </w:rPr>
    </w:lvl>
    <w:lvl w:ilvl="5">
      <w:start w:val="1"/>
      <w:numFmt w:val="decimal"/>
      <w:isLgl/>
      <w:lvlText w:val="%1.%2.%3.%4.%5.%6"/>
      <w:lvlJc w:val="left"/>
      <w:pPr>
        <w:ind w:left="1440" w:hanging="1080"/>
      </w:pPr>
      <w:rPr>
        <w:rFonts w:eastAsia="Times New Roman" w:cs="Times New Roman" w:hint="default"/>
        <w:b/>
      </w:rPr>
    </w:lvl>
    <w:lvl w:ilvl="6">
      <w:start w:val="1"/>
      <w:numFmt w:val="decimal"/>
      <w:isLgl/>
      <w:lvlText w:val="%1.%2.%3.%4.%5.%6.%7"/>
      <w:lvlJc w:val="left"/>
      <w:pPr>
        <w:ind w:left="1800" w:hanging="1440"/>
      </w:pPr>
      <w:rPr>
        <w:rFonts w:eastAsia="Times New Roman" w:cs="Times New Roman" w:hint="default"/>
        <w:b/>
      </w:rPr>
    </w:lvl>
    <w:lvl w:ilvl="7">
      <w:start w:val="1"/>
      <w:numFmt w:val="decimal"/>
      <w:isLgl/>
      <w:lvlText w:val="%1.%2.%3.%4.%5.%6.%7.%8"/>
      <w:lvlJc w:val="left"/>
      <w:pPr>
        <w:ind w:left="1800" w:hanging="1440"/>
      </w:pPr>
      <w:rPr>
        <w:rFonts w:eastAsia="Times New Roman" w:cs="Times New Roman" w:hint="default"/>
        <w:b/>
      </w:rPr>
    </w:lvl>
    <w:lvl w:ilvl="8">
      <w:start w:val="1"/>
      <w:numFmt w:val="decimal"/>
      <w:isLgl/>
      <w:lvlText w:val="%1.%2.%3.%4.%5.%6.%7.%8.%9"/>
      <w:lvlJc w:val="left"/>
      <w:pPr>
        <w:ind w:left="2160" w:hanging="1800"/>
      </w:pPr>
      <w:rPr>
        <w:rFonts w:eastAsia="Times New Roman" w:cs="Times New Roman" w:hint="default"/>
        <w:b/>
      </w:rPr>
    </w:lvl>
  </w:abstractNum>
  <w:abstractNum w:abstractNumId="1" w15:restartNumberingAfterBreak="0">
    <w:nsid w:val="024D7D0E"/>
    <w:multiLevelType w:val="hybridMultilevel"/>
    <w:tmpl w:val="C8260A36"/>
    <w:lvl w:ilvl="0" w:tplc="1FC67782">
      <w:start w:val="1"/>
      <w:numFmt w:val="decimal"/>
      <w:lvlText w:val="%1."/>
      <w:lvlJc w:val="left"/>
      <w:pPr>
        <w:ind w:left="720" w:hanging="360"/>
      </w:pPr>
    </w:lvl>
    <w:lvl w:ilvl="1" w:tplc="2892D2EC">
      <w:start w:val="1"/>
      <w:numFmt w:val="lowerLetter"/>
      <w:lvlText w:val="%2."/>
      <w:lvlJc w:val="left"/>
      <w:pPr>
        <w:ind w:left="1440" w:hanging="360"/>
      </w:pPr>
    </w:lvl>
    <w:lvl w:ilvl="2" w:tplc="5E2EA6BE">
      <w:start w:val="1"/>
      <w:numFmt w:val="lowerRoman"/>
      <w:lvlText w:val="%3."/>
      <w:lvlJc w:val="right"/>
      <w:pPr>
        <w:ind w:left="2160" w:hanging="180"/>
      </w:pPr>
    </w:lvl>
    <w:lvl w:ilvl="3" w:tplc="3A064F6C">
      <w:start w:val="1"/>
      <w:numFmt w:val="decimal"/>
      <w:lvlText w:val="%4."/>
      <w:lvlJc w:val="left"/>
      <w:pPr>
        <w:ind w:left="2880" w:hanging="360"/>
      </w:pPr>
    </w:lvl>
    <w:lvl w:ilvl="4" w:tplc="470AC502">
      <w:start w:val="1"/>
      <w:numFmt w:val="lowerLetter"/>
      <w:lvlText w:val="%5."/>
      <w:lvlJc w:val="left"/>
      <w:pPr>
        <w:ind w:left="3600" w:hanging="360"/>
      </w:pPr>
    </w:lvl>
    <w:lvl w:ilvl="5" w:tplc="9664F982">
      <w:start w:val="1"/>
      <w:numFmt w:val="lowerRoman"/>
      <w:lvlText w:val="%6."/>
      <w:lvlJc w:val="right"/>
      <w:pPr>
        <w:ind w:left="4320" w:hanging="180"/>
      </w:pPr>
    </w:lvl>
    <w:lvl w:ilvl="6" w:tplc="9A2C36BC">
      <w:start w:val="1"/>
      <w:numFmt w:val="decimal"/>
      <w:lvlText w:val="%7."/>
      <w:lvlJc w:val="left"/>
      <w:pPr>
        <w:ind w:left="5040" w:hanging="360"/>
      </w:pPr>
    </w:lvl>
    <w:lvl w:ilvl="7" w:tplc="4DF080A2">
      <w:start w:val="1"/>
      <w:numFmt w:val="lowerLetter"/>
      <w:lvlText w:val="%8."/>
      <w:lvlJc w:val="left"/>
      <w:pPr>
        <w:ind w:left="5760" w:hanging="360"/>
      </w:pPr>
    </w:lvl>
    <w:lvl w:ilvl="8" w:tplc="32CE77D2">
      <w:start w:val="1"/>
      <w:numFmt w:val="lowerRoman"/>
      <w:lvlText w:val="%9."/>
      <w:lvlJc w:val="right"/>
      <w:pPr>
        <w:ind w:left="6480" w:hanging="180"/>
      </w:pPr>
    </w:lvl>
  </w:abstractNum>
  <w:abstractNum w:abstractNumId="2" w15:restartNumberingAfterBreak="0">
    <w:nsid w:val="11FD3BEB"/>
    <w:multiLevelType w:val="hybridMultilevel"/>
    <w:tmpl w:val="D8280D08"/>
    <w:lvl w:ilvl="0" w:tplc="615456E2">
      <w:start w:val="1"/>
      <w:numFmt w:val="bullet"/>
      <w:lvlText w:val="·"/>
      <w:lvlJc w:val="left"/>
      <w:pPr>
        <w:ind w:left="720" w:hanging="360"/>
      </w:pPr>
      <w:rPr>
        <w:rFonts w:ascii="Symbol" w:hAnsi="Symbol" w:hint="default"/>
      </w:rPr>
    </w:lvl>
    <w:lvl w:ilvl="1" w:tplc="86920F42">
      <w:start w:val="1"/>
      <w:numFmt w:val="bullet"/>
      <w:lvlText w:val="o"/>
      <w:lvlJc w:val="left"/>
      <w:pPr>
        <w:ind w:left="1440" w:hanging="360"/>
      </w:pPr>
      <w:rPr>
        <w:rFonts w:ascii="Courier New" w:hAnsi="Courier New" w:hint="default"/>
      </w:rPr>
    </w:lvl>
    <w:lvl w:ilvl="2" w:tplc="A7D8822A">
      <w:start w:val="1"/>
      <w:numFmt w:val="bullet"/>
      <w:lvlText w:val=""/>
      <w:lvlJc w:val="left"/>
      <w:pPr>
        <w:ind w:left="2160" w:hanging="360"/>
      </w:pPr>
      <w:rPr>
        <w:rFonts w:ascii="Wingdings" w:hAnsi="Wingdings" w:hint="default"/>
      </w:rPr>
    </w:lvl>
    <w:lvl w:ilvl="3" w:tplc="234A51E8">
      <w:start w:val="1"/>
      <w:numFmt w:val="bullet"/>
      <w:lvlText w:val=""/>
      <w:lvlJc w:val="left"/>
      <w:pPr>
        <w:ind w:left="2880" w:hanging="360"/>
      </w:pPr>
      <w:rPr>
        <w:rFonts w:ascii="Symbol" w:hAnsi="Symbol" w:hint="default"/>
      </w:rPr>
    </w:lvl>
    <w:lvl w:ilvl="4" w:tplc="C2FE27EC">
      <w:start w:val="1"/>
      <w:numFmt w:val="bullet"/>
      <w:lvlText w:val="o"/>
      <w:lvlJc w:val="left"/>
      <w:pPr>
        <w:ind w:left="3600" w:hanging="360"/>
      </w:pPr>
      <w:rPr>
        <w:rFonts w:ascii="Courier New" w:hAnsi="Courier New" w:hint="default"/>
      </w:rPr>
    </w:lvl>
    <w:lvl w:ilvl="5" w:tplc="D2F6CC2C">
      <w:start w:val="1"/>
      <w:numFmt w:val="bullet"/>
      <w:lvlText w:val=""/>
      <w:lvlJc w:val="left"/>
      <w:pPr>
        <w:ind w:left="4320" w:hanging="360"/>
      </w:pPr>
      <w:rPr>
        <w:rFonts w:ascii="Wingdings" w:hAnsi="Wingdings" w:hint="default"/>
      </w:rPr>
    </w:lvl>
    <w:lvl w:ilvl="6" w:tplc="6D28023C">
      <w:start w:val="1"/>
      <w:numFmt w:val="bullet"/>
      <w:lvlText w:val=""/>
      <w:lvlJc w:val="left"/>
      <w:pPr>
        <w:ind w:left="5040" w:hanging="360"/>
      </w:pPr>
      <w:rPr>
        <w:rFonts w:ascii="Symbol" w:hAnsi="Symbol" w:hint="default"/>
      </w:rPr>
    </w:lvl>
    <w:lvl w:ilvl="7" w:tplc="3368A342">
      <w:start w:val="1"/>
      <w:numFmt w:val="bullet"/>
      <w:lvlText w:val="o"/>
      <w:lvlJc w:val="left"/>
      <w:pPr>
        <w:ind w:left="5760" w:hanging="360"/>
      </w:pPr>
      <w:rPr>
        <w:rFonts w:ascii="Courier New" w:hAnsi="Courier New" w:hint="default"/>
      </w:rPr>
    </w:lvl>
    <w:lvl w:ilvl="8" w:tplc="9428441E">
      <w:start w:val="1"/>
      <w:numFmt w:val="bullet"/>
      <w:lvlText w:val=""/>
      <w:lvlJc w:val="left"/>
      <w:pPr>
        <w:ind w:left="6480" w:hanging="360"/>
      </w:pPr>
      <w:rPr>
        <w:rFonts w:ascii="Wingdings" w:hAnsi="Wingdings" w:hint="default"/>
      </w:rPr>
    </w:lvl>
  </w:abstractNum>
  <w:abstractNum w:abstractNumId="3" w15:restartNumberingAfterBreak="0">
    <w:nsid w:val="178B6906"/>
    <w:multiLevelType w:val="hybridMultilevel"/>
    <w:tmpl w:val="CAF4AB8A"/>
    <w:lvl w:ilvl="0" w:tplc="57F0FCA4">
      <w:start w:val="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1E4316B5"/>
    <w:multiLevelType w:val="multilevel"/>
    <w:tmpl w:val="A91AD93A"/>
    <w:lvl w:ilvl="0">
      <w:start w:val="3"/>
      <w:numFmt w:val="decimal"/>
      <w:lvlText w:val="%1"/>
      <w:lvlJc w:val="left"/>
      <w:pPr>
        <w:ind w:left="360" w:hanging="360"/>
      </w:pPr>
      <w:rPr>
        <w:rFonts w:hint="default"/>
      </w:rPr>
    </w:lvl>
    <w:lvl w:ilvl="1">
      <w:start w:val="2"/>
      <w:numFmt w:val="decimal"/>
      <w:lvlText w:val="%1.%2"/>
      <w:lvlJc w:val="left"/>
      <w:pPr>
        <w:ind w:left="135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3116D2C"/>
    <w:multiLevelType w:val="hybridMultilevel"/>
    <w:tmpl w:val="86A8440E"/>
    <w:lvl w:ilvl="0" w:tplc="F42E20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5527A5E"/>
    <w:multiLevelType w:val="hybridMultilevel"/>
    <w:tmpl w:val="7C94B69A"/>
    <w:lvl w:ilvl="0" w:tplc="9A622266">
      <w:start w:val="1"/>
      <w:numFmt w:val="bullet"/>
      <w:pStyle w:val="Dept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81F62"/>
    <w:multiLevelType w:val="hybridMultilevel"/>
    <w:tmpl w:val="88A46BB6"/>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3E626B52"/>
    <w:multiLevelType w:val="hybridMultilevel"/>
    <w:tmpl w:val="EA22CA5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3E611B1"/>
    <w:multiLevelType w:val="hybridMultilevel"/>
    <w:tmpl w:val="D668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B529C0"/>
    <w:multiLevelType w:val="hybridMultilevel"/>
    <w:tmpl w:val="C91E4198"/>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51916C11"/>
    <w:multiLevelType w:val="hybridMultilevel"/>
    <w:tmpl w:val="521C7FF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4660456"/>
    <w:multiLevelType w:val="hybridMultilevel"/>
    <w:tmpl w:val="ED660CE0"/>
    <w:lvl w:ilvl="0" w:tplc="286C276C">
      <w:start w:val="1"/>
      <w:numFmt w:val="decimal"/>
      <w:lvlText w:val="%1."/>
      <w:lvlJc w:val="left"/>
      <w:pPr>
        <w:ind w:left="720" w:hanging="360"/>
      </w:pPr>
    </w:lvl>
    <w:lvl w:ilvl="1" w:tplc="A398A9A4">
      <w:start w:val="1"/>
      <w:numFmt w:val="lowerLetter"/>
      <w:lvlText w:val="%2."/>
      <w:lvlJc w:val="left"/>
      <w:pPr>
        <w:ind w:left="1440" w:hanging="360"/>
      </w:pPr>
    </w:lvl>
    <w:lvl w:ilvl="2" w:tplc="ACE2F9D8">
      <w:start w:val="1"/>
      <w:numFmt w:val="lowerRoman"/>
      <w:lvlText w:val="%3."/>
      <w:lvlJc w:val="right"/>
      <w:pPr>
        <w:ind w:left="2160" w:hanging="180"/>
      </w:pPr>
    </w:lvl>
    <w:lvl w:ilvl="3" w:tplc="7D42BAD2">
      <w:start w:val="1"/>
      <w:numFmt w:val="decimal"/>
      <w:lvlText w:val="%4."/>
      <w:lvlJc w:val="left"/>
      <w:pPr>
        <w:ind w:left="2880" w:hanging="360"/>
      </w:pPr>
    </w:lvl>
    <w:lvl w:ilvl="4" w:tplc="B8DEACF8">
      <w:start w:val="1"/>
      <w:numFmt w:val="lowerLetter"/>
      <w:lvlText w:val="%5."/>
      <w:lvlJc w:val="left"/>
      <w:pPr>
        <w:ind w:left="3600" w:hanging="360"/>
      </w:pPr>
    </w:lvl>
    <w:lvl w:ilvl="5" w:tplc="200E059E">
      <w:start w:val="1"/>
      <w:numFmt w:val="lowerRoman"/>
      <w:lvlText w:val="%6."/>
      <w:lvlJc w:val="right"/>
      <w:pPr>
        <w:ind w:left="4320" w:hanging="180"/>
      </w:pPr>
    </w:lvl>
    <w:lvl w:ilvl="6" w:tplc="ED1ABB54">
      <w:start w:val="1"/>
      <w:numFmt w:val="decimal"/>
      <w:lvlText w:val="%7."/>
      <w:lvlJc w:val="left"/>
      <w:pPr>
        <w:ind w:left="5040" w:hanging="360"/>
      </w:pPr>
    </w:lvl>
    <w:lvl w:ilvl="7" w:tplc="11869664">
      <w:start w:val="1"/>
      <w:numFmt w:val="lowerLetter"/>
      <w:lvlText w:val="%8."/>
      <w:lvlJc w:val="left"/>
      <w:pPr>
        <w:ind w:left="5760" w:hanging="360"/>
      </w:pPr>
    </w:lvl>
    <w:lvl w:ilvl="8" w:tplc="E0BC31C0">
      <w:start w:val="1"/>
      <w:numFmt w:val="lowerRoman"/>
      <w:lvlText w:val="%9."/>
      <w:lvlJc w:val="right"/>
      <w:pPr>
        <w:ind w:left="6480" w:hanging="180"/>
      </w:pPr>
    </w:lvl>
  </w:abstractNum>
  <w:abstractNum w:abstractNumId="16"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D13EA8"/>
    <w:multiLevelType w:val="hybridMultilevel"/>
    <w:tmpl w:val="C7C8FAFC"/>
    <w:lvl w:ilvl="0" w:tplc="3CB8E218">
      <w:start w:val="1"/>
      <w:numFmt w:val="bullet"/>
      <w:lvlText w:val=""/>
      <w:lvlJc w:val="left"/>
      <w:pPr>
        <w:ind w:left="720" w:hanging="360"/>
      </w:pPr>
      <w:rPr>
        <w:rFonts w:ascii="Symbol" w:hAnsi="Symbol" w:hint="default"/>
      </w:rPr>
    </w:lvl>
    <w:lvl w:ilvl="1" w:tplc="4C5A6F06">
      <w:start w:val="1"/>
      <w:numFmt w:val="bullet"/>
      <w:lvlText w:val=""/>
      <w:lvlJc w:val="left"/>
      <w:pPr>
        <w:ind w:left="1440" w:hanging="360"/>
      </w:pPr>
      <w:rPr>
        <w:rFonts w:ascii="Symbol" w:hAnsi="Symbol" w:hint="default"/>
      </w:rPr>
    </w:lvl>
    <w:lvl w:ilvl="2" w:tplc="9BF8F276">
      <w:start w:val="1"/>
      <w:numFmt w:val="bullet"/>
      <w:lvlText w:val=""/>
      <w:lvlJc w:val="left"/>
      <w:pPr>
        <w:ind w:left="2160" w:hanging="360"/>
      </w:pPr>
      <w:rPr>
        <w:rFonts w:ascii="Wingdings" w:hAnsi="Wingdings" w:hint="default"/>
      </w:rPr>
    </w:lvl>
    <w:lvl w:ilvl="3" w:tplc="1E18EF5C">
      <w:start w:val="1"/>
      <w:numFmt w:val="bullet"/>
      <w:lvlText w:val=""/>
      <w:lvlJc w:val="left"/>
      <w:pPr>
        <w:ind w:left="2880" w:hanging="360"/>
      </w:pPr>
      <w:rPr>
        <w:rFonts w:ascii="Symbol" w:hAnsi="Symbol" w:hint="default"/>
      </w:rPr>
    </w:lvl>
    <w:lvl w:ilvl="4" w:tplc="5BDEE138">
      <w:start w:val="1"/>
      <w:numFmt w:val="bullet"/>
      <w:lvlText w:val="o"/>
      <w:lvlJc w:val="left"/>
      <w:pPr>
        <w:ind w:left="3600" w:hanging="360"/>
      </w:pPr>
      <w:rPr>
        <w:rFonts w:ascii="Courier New" w:hAnsi="Courier New" w:hint="default"/>
      </w:rPr>
    </w:lvl>
    <w:lvl w:ilvl="5" w:tplc="DF764C6E">
      <w:start w:val="1"/>
      <w:numFmt w:val="bullet"/>
      <w:lvlText w:val=""/>
      <w:lvlJc w:val="left"/>
      <w:pPr>
        <w:ind w:left="4320" w:hanging="360"/>
      </w:pPr>
      <w:rPr>
        <w:rFonts w:ascii="Wingdings" w:hAnsi="Wingdings" w:hint="default"/>
      </w:rPr>
    </w:lvl>
    <w:lvl w:ilvl="6" w:tplc="6CC078FA">
      <w:start w:val="1"/>
      <w:numFmt w:val="bullet"/>
      <w:lvlText w:val=""/>
      <w:lvlJc w:val="left"/>
      <w:pPr>
        <w:ind w:left="5040" w:hanging="360"/>
      </w:pPr>
      <w:rPr>
        <w:rFonts w:ascii="Symbol" w:hAnsi="Symbol" w:hint="default"/>
      </w:rPr>
    </w:lvl>
    <w:lvl w:ilvl="7" w:tplc="B3401640">
      <w:start w:val="1"/>
      <w:numFmt w:val="bullet"/>
      <w:lvlText w:val="o"/>
      <w:lvlJc w:val="left"/>
      <w:pPr>
        <w:ind w:left="5760" w:hanging="360"/>
      </w:pPr>
      <w:rPr>
        <w:rFonts w:ascii="Courier New" w:hAnsi="Courier New" w:hint="default"/>
      </w:rPr>
    </w:lvl>
    <w:lvl w:ilvl="8" w:tplc="E814F5E2">
      <w:start w:val="1"/>
      <w:numFmt w:val="bullet"/>
      <w:lvlText w:val=""/>
      <w:lvlJc w:val="left"/>
      <w:pPr>
        <w:ind w:left="6480" w:hanging="360"/>
      </w:pPr>
      <w:rPr>
        <w:rFonts w:ascii="Wingdings" w:hAnsi="Wingdings" w:hint="default"/>
      </w:rPr>
    </w:lvl>
  </w:abstractNum>
  <w:abstractNum w:abstractNumId="18" w15:restartNumberingAfterBreak="0">
    <w:nsid w:val="5CD4089A"/>
    <w:multiLevelType w:val="hybridMultilevel"/>
    <w:tmpl w:val="60C87600"/>
    <w:lvl w:ilvl="0" w:tplc="08090017">
      <w:start w:val="1"/>
      <w:numFmt w:val="lowerLetter"/>
      <w:lvlText w:val="%1)"/>
      <w:lvlJc w:val="left"/>
      <w:pPr>
        <w:ind w:left="720" w:hanging="360"/>
      </w:pPr>
    </w:lvl>
    <w:lvl w:ilvl="1" w:tplc="08090019">
      <w:start w:val="1"/>
      <w:numFmt w:val="lowerLetter"/>
      <w:lvlText w:val="%2."/>
      <w:lvlJc w:val="left"/>
      <w:pPr>
        <w:ind w:left="785"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E06551"/>
    <w:multiLevelType w:val="hybridMultilevel"/>
    <w:tmpl w:val="CB4847AC"/>
    <w:lvl w:ilvl="0" w:tplc="BD3AED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2"/>
  </w:num>
  <w:num w:numId="3">
    <w:abstractNumId w:val="15"/>
  </w:num>
  <w:num w:numId="4">
    <w:abstractNumId w:val="1"/>
  </w:num>
  <w:num w:numId="5">
    <w:abstractNumId w:val="12"/>
  </w:num>
  <w:num w:numId="6">
    <w:abstractNumId w:val="9"/>
  </w:num>
  <w:num w:numId="7">
    <w:abstractNumId w:val="21"/>
  </w:num>
  <w:num w:numId="8">
    <w:abstractNumId w:val="4"/>
  </w:num>
  <w:num w:numId="9">
    <w:abstractNumId w:val="14"/>
  </w:num>
  <w:num w:numId="10">
    <w:abstractNumId w:val="20"/>
  </w:num>
  <w:num w:numId="11">
    <w:abstractNumId w:val="16"/>
  </w:num>
  <w:num w:numId="12">
    <w:abstractNumId w:val="7"/>
  </w:num>
  <w:num w:numId="13">
    <w:abstractNumId w:val="19"/>
  </w:num>
  <w:num w:numId="14">
    <w:abstractNumId w:val="0"/>
  </w:num>
  <w:num w:numId="15">
    <w:abstractNumId w:val="18"/>
  </w:num>
  <w:num w:numId="16">
    <w:abstractNumId w:val="5"/>
  </w:num>
  <w:num w:numId="17">
    <w:abstractNumId w:val="8"/>
  </w:num>
  <w:num w:numId="18">
    <w:abstractNumId w:val="10"/>
  </w:num>
  <w:num w:numId="19">
    <w:abstractNumId w:val="11"/>
  </w:num>
  <w:num w:numId="20">
    <w:abstractNumId w:val="6"/>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B64"/>
    <w:rsid w:val="00011F78"/>
    <w:rsid w:val="000124D3"/>
    <w:rsid w:val="00013823"/>
    <w:rsid w:val="00015D05"/>
    <w:rsid w:val="00022DB6"/>
    <w:rsid w:val="00041864"/>
    <w:rsid w:val="000418EE"/>
    <w:rsid w:val="0004776A"/>
    <w:rsid w:val="00051610"/>
    <w:rsid w:val="0006148F"/>
    <w:rsid w:val="00064A32"/>
    <w:rsid w:val="00077216"/>
    <w:rsid w:val="00082C18"/>
    <w:rsid w:val="000833EF"/>
    <w:rsid w:val="000931BE"/>
    <w:rsid w:val="000A0C1B"/>
    <w:rsid w:val="000B127E"/>
    <w:rsid w:val="000B1468"/>
    <w:rsid w:val="000D6865"/>
    <w:rsid w:val="000E693F"/>
    <w:rsid w:val="000F4E59"/>
    <w:rsid w:val="000F7485"/>
    <w:rsid w:val="00116F59"/>
    <w:rsid w:val="001362FD"/>
    <w:rsid w:val="001366BB"/>
    <w:rsid w:val="001372F2"/>
    <w:rsid w:val="00153F85"/>
    <w:rsid w:val="001657D1"/>
    <w:rsid w:val="001658EA"/>
    <w:rsid w:val="00167137"/>
    <w:rsid w:val="00180A06"/>
    <w:rsid w:val="00182783"/>
    <w:rsid w:val="00195F8E"/>
    <w:rsid w:val="001A2650"/>
    <w:rsid w:val="001A54FA"/>
    <w:rsid w:val="001B05C8"/>
    <w:rsid w:val="001B6DF9"/>
    <w:rsid w:val="001C1121"/>
    <w:rsid w:val="001D55BC"/>
    <w:rsid w:val="001D6D83"/>
    <w:rsid w:val="001D7FB3"/>
    <w:rsid w:val="001F1FC7"/>
    <w:rsid w:val="002009C2"/>
    <w:rsid w:val="00211C37"/>
    <w:rsid w:val="00212D24"/>
    <w:rsid w:val="00216F2B"/>
    <w:rsid w:val="00217581"/>
    <w:rsid w:val="002335B0"/>
    <w:rsid w:val="002338A1"/>
    <w:rsid w:val="002343BA"/>
    <w:rsid w:val="00237854"/>
    <w:rsid w:val="00250387"/>
    <w:rsid w:val="00253D65"/>
    <w:rsid w:val="00266064"/>
    <w:rsid w:val="0027611C"/>
    <w:rsid w:val="002840D0"/>
    <w:rsid w:val="00295EFC"/>
    <w:rsid w:val="002977C7"/>
    <w:rsid w:val="002A70D7"/>
    <w:rsid w:val="002B1A1B"/>
    <w:rsid w:val="002B651E"/>
    <w:rsid w:val="002D2A7A"/>
    <w:rsid w:val="002E28FA"/>
    <w:rsid w:val="002E3759"/>
    <w:rsid w:val="002F5C37"/>
    <w:rsid w:val="00310708"/>
    <w:rsid w:val="00311331"/>
    <w:rsid w:val="00312BD3"/>
    <w:rsid w:val="00326A39"/>
    <w:rsid w:val="00347A3B"/>
    <w:rsid w:val="003542C7"/>
    <w:rsid w:val="00356B64"/>
    <w:rsid w:val="00361987"/>
    <w:rsid w:val="00361DD1"/>
    <w:rsid w:val="00367EEB"/>
    <w:rsid w:val="00370895"/>
    <w:rsid w:val="00376EB1"/>
    <w:rsid w:val="00392AE9"/>
    <w:rsid w:val="003A1245"/>
    <w:rsid w:val="003A592A"/>
    <w:rsid w:val="003B78F9"/>
    <w:rsid w:val="003C54F8"/>
    <w:rsid w:val="003D74A2"/>
    <w:rsid w:val="003D74C5"/>
    <w:rsid w:val="003D7A13"/>
    <w:rsid w:val="003E1B86"/>
    <w:rsid w:val="003E3C46"/>
    <w:rsid w:val="00401343"/>
    <w:rsid w:val="00402829"/>
    <w:rsid w:val="00412E93"/>
    <w:rsid w:val="00413B31"/>
    <w:rsid w:val="00422432"/>
    <w:rsid w:val="00430DC5"/>
    <w:rsid w:val="00434408"/>
    <w:rsid w:val="0043729D"/>
    <w:rsid w:val="00442385"/>
    <w:rsid w:val="004443AB"/>
    <w:rsid w:val="00450D89"/>
    <w:rsid w:val="004533A7"/>
    <w:rsid w:val="00460505"/>
    <w:rsid w:val="00463122"/>
    <w:rsid w:val="00471C70"/>
    <w:rsid w:val="00480E77"/>
    <w:rsid w:val="00484C39"/>
    <w:rsid w:val="004955D9"/>
    <w:rsid w:val="004A52DD"/>
    <w:rsid w:val="004B1B9C"/>
    <w:rsid w:val="004C3FC8"/>
    <w:rsid w:val="004C46F4"/>
    <w:rsid w:val="004C79D1"/>
    <w:rsid w:val="004D6183"/>
    <w:rsid w:val="004E633C"/>
    <w:rsid w:val="004F3EDB"/>
    <w:rsid w:val="005070E7"/>
    <w:rsid w:val="0051114F"/>
    <w:rsid w:val="00511CA5"/>
    <w:rsid w:val="005143D5"/>
    <w:rsid w:val="005150CE"/>
    <w:rsid w:val="00522753"/>
    <w:rsid w:val="0052479D"/>
    <w:rsid w:val="00530814"/>
    <w:rsid w:val="00545301"/>
    <w:rsid w:val="005579B6"/>
    <w:rsid w:val="00565333"/>
    <w:rsid w:val="005760E1"/>
    <w:rsid w:val="00580978"/>
    <w:rsid w:val="00591B39"/>
    <w:rsid w:val="005B02A3"/>
    <w:rsid w:val="005B1CC3"/>
    <w:rsid w:val="005B26B7"/>
    <w:rsid w:val="005B5A07"/>
    <w:rsid w:val="005B61A5"/>
    <w:rsid w:val="005C1372"/>
    <w:rsid w:val="005E32EB"/>
    <w:rsid w:val="005F6716"/>
    <w:rsid w:val="00607A4B"/>
    <w:rsid w:val="0062704E"/>
    <w:rsid w:val="00634682"/>
    <w:rsid w:val="0063507E"/>
    <w:rsid w:val="006363E9"/>
    <w:rsid w:val="0064006B"/>
    <w:rsid w:val="006858D6"/>
    <w:rsid w:val="00687908"/>
    <w:rsid w:val="006A0189"/>
    <w:rsid w:val="006A1127"/>
    <w:rsid w:val="006A2F72"/>
    <w:rsid w:val="006A3278"/>
    <w:rsid w:val="006B61E3"/>
    <w:rsid w:val="006D3EBD"/>
    <w:rsid w:val="006E6F0B"/>
    <w:rsid w:val="006F100F"/>
    <w:rsid w:val="006F43E2"/>
    <w:rsid w:val="007104E4"/>
    <w:rsid w:val="007161B7"/>
    <w:rsid w:val="00717D9D"/>
    <w:rsid w:val="007412CE"/>
    <w:rsid w:val="007442BB"/>
    <w:rsid w:val="00744904"/>
    <w:rsid w:val="007463C5"/>
    <w:rsid w:val="00746846"/>
    <w:rsid w:val="007510C3"/>
    <w:rsid w:val="00752B64"/>
    <w:rsid w:val="00752EB9"/>
    <w:rsid w:val="00754CCF"/>
    <w:rsid w:val="0076419B"/>
    <w:rsid w:val="0076458E"/>
    <w:rsid w:val="00767063"/>
    <w:rsid w:val="007940AE"/>
    <w:rsid w:val="007A10F9"/>
    <w:rsid w:val="007A4C02"/>
    <w:rsid w:val="007B49CD"/>
    <w:rsid w:val="007B593B"/>
    <w:rsid w:val="007B5A46"/>
    <w:rsid w:val="007C1BC2"/>
    <w:rsid w:val="007C28CC"/>
    <w:rsid w:val="007C476C"/>
    <w:rsid w:val="007D08BE"/>
    <w:rsid w:val="007D0DBA"/>
    <w:rsid w:val="007D4DB0"/>
    <w:rsid w:val="007E37F1"/>
    <w:rsid w:val="007E76E3"/>
    <w:rsid w:val="007F073B"/>
    <w:rsid w:val="007F5E48"/>
    <w:rsid w:val="00805C72"/>
    <w:rsid w:val="00831225"/>
    <w:rsid w:val="008428AB"/>
    <w:rsid w:val="008467CE"/>
    <w:rsid w:val="00853DE8"/>
    <w:rsid w:val="00863664"/>
    <w:rsid w:val="008763E5"/>
    <w:rsid w:val="0088151C"/>
    <w:rsid w:val="008817AB"/>
    <w:rsid w:val="008843A4"/>
    <w:rsid w:val="00884FE2"/>
    <w:rsid w:val="00896CA5"/>
    <w:rsid w:val="00897A4F"/>
    <w:rsid w:val="008B1C49"/>
    <w:rsid w:val="008B2FC6"/>
    <w:rsid w:val="008B67CC"/>
    <w:rsid w:val="008C4488"/>
    <w:rsid w:val="008D1228"/>
    <w:rsid w:val="008E2D51"/>
    <w:rsid w:val="008E3BDA"/>
    <w:rsid w:val="008F452F"/>
    <w:rsid w:val="00905ADC"/>
    <w:rsid w:val="00906C33"/>
    <w:rsid w:val="00910DB3"/>
    <w:rsid w:val="009173AF"/>
    <w:rsid w:val="00932946"/>
    <w:rsid w:val="009424FA"/>
    <w:rsid w:val="009426CB"/>
    <w:rsid w:val="00957123"/>
    <w:rsid w:val="00963073"/>
    <w:rsid w:val="0097315A"/>
    <w:rsid w:val="009A3F0A"/>
    <w:rsid w:val="009B0807"/>
    <w:rsid w:val="009B1571"/>
    <w:rsid w:val="009B343C"/>
    <w:rsid w:val="009B3EFE"/>
    <w:rsid w:val="009B493A"/>
    <w:rsid w:val="009D3D73"/>
    <w:rsid w:val="009E3FDE"/>
    <w:rsid w:val="009E73AD"/>
    <w:rsid w:val="009F1C3A"/>
    <w:rsid w:val="009F5357"/>
    <w:rsid w:val="009F7653"/>
    <w:rsid w:val="00A00569"/>
    <w:rsid w:val="00A0742B"/>
    <w:rsid w:val="00A21E85"/>
    <w:rsid w:val="00A2712A"/>
    <w:rsid w:val="00A27BBE"/>
    <w:rsid w:val="00A32A1A"/>
    <w:rsid w:val="00A3306B"/>
    <w:rsid w:val="00A36044"/>
    <w:rsid w:val="00A366A9"/>
    <w:rsid w:val="00A36A93"/>
    <w:rsid w:val="00A46912"/>
    <w:rsid w:val="00A505DC"/>
    <w:rsid w:val="00A64099"/>
    <w:rsid w:val="00A64747"/>
    <w:rsid w:val="00A96425"/>
    <w:rsid w:val="00AA771C"/>
    <w:rsid w:val="00AB6016"/>
    <w:rsid w:val="00AC2A37"/>
    <w:rsid w:val="00AC6765"/>
    <w:rsid w:val="00AD0E50"/>
    <w:rsid w:val="00AD632D"/>
    <w:rsid w:val="00AF0554"/>
    <w:rsid w:val="00AF1C07"/>
    <w:rsid w:val="00AF5E39"/>
    <w:rsid w:val="00AF737F"/>
    <w:rsid w:val="00B006DF"/>
    <w:rsid w:val="00B05ECD"/>
    <w:rsid w:val="00B06172"/>
    <w:rsid w:val="00B062E9"/>
    <w:rsid w:val="00B16A24"/>
    <w:rsid w:val="00B16A8C"/>
    <w:rsid w:val="00B275C1"/>
    <w:rsid w:val="00B4002D"/>
    <w:rsid w:val="00B55097"/>
    <w:rsid w:val="00B628D7"/>
    <w:rsid w:val="00B6522B"/>
    <w:rsid w:val="00B65709"/>
    <w:rsid w:val="00B67DF2"/>
    <w:rsid w:val="00B85BF7"/>
    <w:rsid w:val="00B91484"/>
    <w:rsid w:val="00B939CC"/>
    <w:rsid w:val="00BA5B4B"/>
    <w:rsid w:val="00BC2D46"/>
    <w:rsid w:val="00BC547B"/>
    <w:rsid w:val="00BD1683"/>
    <w:rsid w:val="00BD4B6C"/>
    <w:rsid w:val="00BF0D59"/>
    <w:rsid w:val="00BF3A63"/>
    <w:rsid w:val="00C00D25"/>
    <w:rsid w:val="00C030D2"/>
    <w:rsid w:val="00C1246E"/>
    <w:rsid w:val="00C22D00"/>
    <w:rsid w:val="00C37933"/>
    <w:rsid w:val="00C408C7"/>
    <w:rsid w:val="00C47EEA"/>
    <w:rsid w:val="00C519D0"/>
    <w:rsid w:val="00C656D0"/>
    <w:rsid w:val="00C70ACB"/>
    <w:rsid w:val="00C73B01"/>
    <w:rsid w:val="00C8073D"/>
    <w:rsid w:val="00C86622"/>
    <w:rsid w:val="00CA4FEC"/>
    <w:rsid w:val="00CB136F"/>
    <w:rsid w:val="00CB3EBB"/>
    <w:rsid w:val="00CC0B32"/>
    <w:rsid w:val="00CD7921"/>
    <w:rsid w:val="00CE084B"/>
    <w:rsid w:val="00CE3EF8"/>
    <w:rsid w:val="00CF34D4"/>
    <w:rsid w:val="00D02D57"/>
    <w:rsid w:val="00D118D6"/>
    <w:rsid w:val="00D20266"/>
    <w:rsid w:val="00D20C29"/>
    <w:rsid w:val="00D22CF1"/>
    <w:rsid w:val="00D30645"/>
    <w:rsid w:val="00D32700"/>
    <w:rsid w:val="00D33842"/>
    <w:rsid w:val="00D36A28"/>
    <w:rsid w:val="00D459EA"/>
    <w:rsid w:val="00D47915"/>
    <w:rsid w:val="00D57D6E"/>
    <w:rsid w:val="00D61F5A"/>
    <w:rsid w:val="00D656C2"/>
    <w:rsid w:val="00D75A88"/>
    <w:rsid w:val="00DB4C12"/>
    <w:rsid w:val="00DC3150"/>
    <w:rsid w:val="00DC4E5D"/>
    <w:rsid w:val="00DE7743"/>
    <w:rsid w:val="00E0081E"/>
    <w:rsid w:val="00E02094"/>
    <w:rsid w:val="00E03AAF"/>
    <w:rsid w:val="00E05AAD"/>
    <w:rsid w:val="00E10F4C"/>
    <w:rsid w:val="00E14066"/>
    <w:rsid w:val="00E2419F"/>
    <w:rsid w:val="00E366D6"/>
    <w:rsid w:val="00E41539"/>
    <w:rsid w:val="00E517A4"/>
    <w:rsid w:val="00E53EA7"/>
    <w:rsid w:val="00E554FA"/>
    <w:rsid w:val="00E63D8B"/>
    <w:rsid w:val="00E73913"/>
    <w:rsid w:val="00E81F4B"/>
    <w:rsid w:val="00E928B3"/>
    <w:rsid w:val="00EA11BE"/>
    <w:rsid w:val="00EA15C3"/>
    <w:rsid w:val="00EA7D95"/>
    <w:rsid w:val="00EC644A"/>
    <w:rsid w:val="00EC6A3F"/>
    <w:rsid w:val="00EE2FB7"/>
    <w:rsid w:val="00EE78A6"/>
    <w:rsid w:val="00F100D4"/>
    <w:rsid w:val="00F176A6"/>
    <w:rsid w:val="00F30554"/>
    <w:rsid w:val="00F344DB"/>
    <w:rsid w:val="00F348D2"/>
    <w:rsid w:val="00F4485F"/>
    <w:rsid w:val="00F44B6A"/>
    <w:rsid w:val="00F50C64"/>
    <w:rsid w:val="00F521C7"/>
    <w:rsid w:val="00F60BF8"/>
    <w:rsid w:val="00F64863"/>
    <w:rsid w:val="00F748BF"/>
    <w:rsid w:val="00F82A36"/>
    <w:rsid w:val="00F95DA8"/>
    <w:rsid w:val="00F960C1"/>
    <w:rsid w:val="00FA0331"/>
    <w:rsid w:val="00FA3CB3"/>
    <w:rsid w:val="00FC049C"/>
    <w:rsid w:val="00FC1C0E"/>
    <w:rsid w:val="00FC5ED8"/>
    <w:rsid w:val="00FD7EB2"/>
    <w:rsid w:val="00FE71BE"/>
    <w:rsid w:val="02B92701"/>
    <w:rsid w:val="046E3763"/>
    <w:rsid w:val="050A95D9"/>
    <w:rsid w:val="05BA9F7A"/>
    <w:rsid w:val="05EB60CA"/>
    <w:rsid w:val="08FEE096"/>
    <w:rsid w:val="09B96A54"/>
    <w:rsid w:val="0EA77018"/>
    <w:rsid w:val="10C19DA3"/>
    <w:rsid w:val="1144B611"/>
    <w:rsid w:val="12C76E54"/>
    <w:rsid w:val="13E5BC96"/>
    <w:rsid w:val="15FF0F16"/>
    <w:rsid w:val="1ACF54E3"/>
    <w:rsid w:val="203A0235"/>
    <w:rsid w:val="216C615F"/>
    <w:rsid w:val="22634EEA"/>
    <w:rsid w:val="2328ADCE"/>
    <w:rsid w:val="2416FAAA"/>
    <w:rsid w:val="25FD8511"/>
    <w:rsid w:val="292F58A3"/>
    <w:rsid w:val="2A303980"/>
    <w:rsid w:val="2D9E285D"/>
    <w:rsid w:val="2E41A3B8"/>
    <w:rsid w:val="2F51148B"/>
    <w:rsid w:val="31F27633"/>
    <w:rsid w:val="36043FC7"/>
    <w:rsid w:val="362DEBF9"/>
    <w:rsid w:val="3876B172"/>
    <w:rsid w:val="3914A673"/>
    <w:rsid w:val="3B1D556F"/>
    <w:rsid w:val="3BC03A06"/>
    <w:rsid w:val="3C7A6100"/>
    <w:rsid w:val="3E4CD989"/>
    <w:rsid w:val="3F4AB7FA"/>
    <w:rsid w:val="3F6D899D"/>
    <w:rsid w:val="41625B6C"/>
    <w:rsid w:val="41D0F74A"/>
    <w:rsid w:val="433109DA"/>
    <w:rsid w:val="43DD32A6"/>
    <w:rsid w:val="46B853AD"/>
    <w:rsid w:val="48324606"/>
    <w:rsid w:val="48B2A9A0"/>
    <w:rsid w:val="49BED0B4"/>
    <w:rsid w:val="4E95DA91"/>
    <w:rsid w:val="50F99300"/>
    <w:rsid w:val="5329A68F"/>
    <w:rsid w:val="54835A6A"/>
    <w:rsid w:val="563C7691"/>
    <w:rsid w:val="5A2FA430"/>
    <w:rsid w:val="5C1F0EC2"/>
    <w:rsid w:val="5C3946AF"/>
    <w:rsid w:val="5F285B73"/>
    <w:rsid w:val="60FE1E63"/>
    <w:rsid w:val="615C1A0A"/>
    <w:rsid w:val="616BDFC6"/>
    <w:rsid w:val="6504813E"/>
    <w:rsid w:val="653050CB"/>
    <w:rsid w:val="658D62E0"/>
    <w:rsid w:val="65CAD220"/>
    <w:rsid w:val="66B9B3FB"/>
    <w:rsid w:val="68C503A2"/>
    <w:rsid w:val="6974FE96"/>
    <w:rsid w:val="69946461"/>
    <w:rsid w:val="6C121FB7"/>
    <w:rsid w:val="6DDA8376"/>
    <w:rsid w:val="6F8EF8C1"/>
    <w:rsid w:val="7675BE7C"/>
    <w:rsid w:val="76E8B2AD"/>
    <w:rsid w:val="772D0E63"/>
    <w:rsid w:val="77BA5EE1"/>
    <w:rsid w:val="79F96848"/>
    <w:rsid w:val="7A7C4C14"/>
    <w:rsid w:val="7CA73BE0"/>
    <w:rsid w:val="7CE842D2"/>
    <w:rsid w:val="7DF4D5B9"/>
    <w:rsid w:val="7F71B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DE77D"/>
  <w15:chartTrackingRefBased/>
  <w15:docId w15:val="{91EA2B5A-6A1B-4479-8B62-45572CB3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2"/>
      </w:numPr>
      <w:spacing w:after="240"/>
    </w:pPr>
  </w:style>
  <w:style w:type="paragraph" w:customStyle="1" w:styleId="DeptOutNumbered">
    <w:name w:val="DeptOutNumbered"/>
    <w:basedOn w:val="Normal"/>
    <w:rsid w:val="00AF1C07"/>
    <w:pPr>
      <w:numPr>
        <w:numId w:val="6"/>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8"/>
      </w:numPr>
      <w:spacing w:after="240"/>
    </w:pPr>
    <w:rPr>
      <w:rFonts w:cs="Arial"/>
      <w:sz w:val="22"/>
    </w:rPr>
  </w:style>
  <w:style w:type="paragraph" w:customStyle="1" w:styleId="DfESBullets">
    <w:name w:val="DfESBullets"/>
    <w:basedOn w:val="Normal"/>
    <w:rsid w:val="00AF1C07"/>
    <w:pPr>
      <w:numPr>
        <w:numId w:val="9"/>
      </w:numPr>
      <w:spacing w:after="240"/>
    </w:pPr>
    <w:rPr>
      <w:rFonts w:cs="Arial"/>
      <w:sz w:val="22"/>
    </w:rPr>
  </w:style>
  <w:style w:type="paragraph" w:styleId="ListParagraph">
    <w:name w:val="List Paragraph"/>
    <w:aliases w:val="LGA List 1,Bullet 1,Numbered Para 1,Dot pt,No Spacing1,List Paragraph Char Char Char,Indicator Text,List Paragraph1,F5 List Paragraph,Bullet Points,MAIN CONTENT,List Paragraph12,Bullet Style,List Paragraph2,Normal numbered,OBC Bullet"/>
    <w:basedOn w:val="Normal"/>
    <w:link w:val="ListParagraphChar"/>
    <w:uiPriority w:val="34"/>
    <w:qFormat/>
    <w:rsid w:val="007463C5"/>
    <w:pPr>
      <w:ind w:left="720"/>
      <w:contextualSpacing/>
    </w:pPr>
  </w:style>
  <w:style w:type="character" w:styleId="Hyperlink">
    <w:name w:val="Hyperlink"/>
    <w:basedOn w:val="DefaultParagraphFont"/>
    <w:uiPriority w:val="99"/>
    <w:unhideWhenUsed/>
    <w:rsid w:val="00752B64"/>
    <w:rPr>
      <w:color w:val="0000FF"/>
      <w:u w:val="single"/>
    </w:rPr>
  </w:style>
  <w:style w:type="character" w:styleId="FollowedHyperlink">
    <w:name w:val="FollowedHyperlink"/>
    <w:basedOn w:val="DefaultParagraphFont"/>
    <w:semiHidden/>
    <w:unhideWhenUsed/>
    <w:rsid w:val="002E3759"/>
    <w:rPr>
      <w:color w:val="800080" w:themeColor="followedHyperlink"/>
      <w:u w:val="single"/>
    </w:rPr>
  </w:style>
  <w:style w:type="character" w:customStyle="1" w:styleId="normaltextrun">
    <w:name w:val="normaltextrun"/>
    <w:basedOn w:val="DefaultParagraphFont"/>
    <w:rsid w:val="00717D9D"/>
  </w:style>
  <w:style w:type="character" w:styleId="UnresolvedMention">
    <w:name w:val="Unresolved Mention"/>
    <w:basedOn w:val="DefaultParagraphFont"/>
    <w:uiPriority w:val="99"/>
    <w:semiHidden/>
    <w:unhideWhenUsed/>
    <w:rsid w:val="00F344DB"/>
    <w:rPr>
      <w:color w:val="605E5C"/>
      <w:shd w:val="clear" w:color="auto" w:fill="E1DFDD"/>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Arial" w:hAnsi="Arial"/>
      <w:lang w:eastAsia="en-US"/>
    </w:rPr>
  </w:style>
  <w:style w:type="character" w:styleId="CommentReference">
    <w:name w:val="annotation reference"/>
    <w:basedOn w:val="DefaultParagraphFont"/>
    <w:semiHidden/>
    <w:unhideWhenUsed/>
    <w:rPr>
      <w:sz w:val="16"/>
      <w:szCs w:val="16"/>
    </w:rPr>
  </w:style>
  <w:style w:type="character" w:customStyle="1" w:styleId="Title3Char">
    <w:name w:val="Title 3 Char"/>
    <w:basedOn w:val="DefaultParagraphFont"/>
    <w:link w:val="Title3"/>
    <w:locked/>
    <w:rsid w:val="00B55097"/>
    <w:rPr>
      <w:rFonts w:ascii="Arial" w:hAnsi="Arial" w:cs="Arial"/>
    </w:rPr>
  </w:style>
  <w:style w:type="paragraph" w:customStyle="1" w:styleId="Title3">
    <w:name w:val="Title 3"/>
    <w:basedOn w:val="Normal"/>
    <w:link w:val="Title3Char"/>
    <w:autoRedefine/>
    <w:qFormat/>
    <w:rsid w:val="00B55097"/>
    <w:pPr>
      <w:widowControl/>
      <w:overflowPunct/>
      <w:autoSpaceDE/>
      <w:autoSpaceDN/>
      <w:adjustRightInd/>
      <w:spacing w:after="160" w:line="276" w:lineRule="auto"/>
      <w:ind w:left="357" w:hanging="357"/>
      <w:textAlignment w:val="auto"/>
    </w:pPr>
    <w:rPr>
      <w:rFonts w:cs="Arial"/>
      <w:sz w:val="20"/>
      <w:lang w:eastAsia="en-GB"/>
    </w:rPr>
  </w:style>
  <w:style w:type="character" w:customStyle="1" w:styleId="Style6">
    <w:name w:val="Style6"/>
    <w:basedOn w:val="DefaultParagraphFont"/>
    <w:uiPriority w:val="1"/>
    <w:rsid w:val="00B55097"/>
    <w:rPr>
      <w:rFonts w:ascii="Arial" w:hAnsi="Arial" w:cs="Arial" w:hint="default"/>
      <w:b/>
      <w:bCs w:val="0"/>
      <w:sz w:val="22"/>
    </w:rPr>
  </w:style>
  <w:style w:type="paragraph" w:styleId="FootnoteText">
    <w:name w:val="footnote text"/>
    <w:basedOn w:val="Normal"/>
    <w:link w:val="FootnoteTextChar"/>
    <w:semiHidden/>
    <w:unhideWhenUsed/>
    <w:rsid w:val="00E53EA7"/>
    <w:rPr>
      <w:sz w:val="20"/>
    </w:rPr>
  </w:style>
  <w:style w:type="character" w:customStyle="1" w:styleId="FootnoteTextChar">
    <w:name w:val="Footnote Text Char"/>
    <w:basedOn w:val="DefaultParagraphFont"/>
    <w:link w:val="FootnoteText"/>
    <w:semiHidden/>
    <w:rsid w:val="00E53EA7"/>
    <w:rPr>
      <w:rFonts w:ascii="Arial" w:hAnsi="Arial"/>
      <w:lang w:eastAsia="en-US"/>
    </w:rPr>
  </w:style>
  <w:style w:type="character" w:styleId="FootnoteReference">
    <w:name w:val="footnote reference"/>
    <w:basedOn w:val="DefaultParagraphFont"/>
    <w:uiPriority w:val="99"/>
    <w:semiHidden/>
    <w:unhideWhenUsed/>
    <w:rsid w:val="00E53EA7"/>
    <w:rPr>
      <w:vertAlign w:val="superscript"/>
    </w:rPr>
  </w:style>
  <w:style w:type="character" w:customStyle="1" w:styleId="ListParagraphChar">
    <w:name w:val="List Paragraph Char"/>
    <w:aliases w:val="LGA List 1 Char,Bullet 1 Char,Numbered Para 1 Char,Dot pt Char,No Spacing1 Char,List Paragraph Char Char Char Char,Indicator Text Char,List Paragraph1 Char,F5 List Paragraph Char,Bullet Points Char,MAIN CONTENT Char,Bullet Style Char"/>
    <w:basedOn w:val="DefaultParagraphFont"/>
    <w:link w:val="ListParagraph"/>
    <w:uiPriority w:val="34"/>
    <w:qFormat/>
    <w:locked/>
    <w:rsid w:val="00754CCF"/>
    <w:rPr>
      <w:rFonts w:ascii="Arial" w:hAnsi="Arial"/>
      <w:sz w:val="24"/>
      <w:lang w:eastAsia="en-US"/>
    </w:rPr>
  </w:style>
  <w:style w:type="paragraph" w:styleId="CommentSubject">
    <w:name w:val="annotation subject"/>
    <w:basedOn w:val="CommentText"/>
    <w:next w:val="CommentText"/>
    <w:link w:val="CommentSubjectChar"/>
    <w:semiHidden/>
    <w:unhideWhenUsed/>
    <w:rsid w:val="00FA3CB3"/>
    <w:rPr>
      <w:b/>
      <w:bCs/>
    </w:rPr>
  </w:style>
  <w:style w:type="character" w:customStyle="1" w:styleId="CommentSubjectChar">
    <w:name w:val="Comment Subject Char"/>
    <w:basedOn w:val="CommentTextChar"/>
    <w:link w:val="CommentSubject"/>
    <w:semiHidden/>
    <w:rsid w:val="00FA3CB3"/>
    <w:rPr>
      <w:rFonts w:ascii="Arial" w:hAnsi="Arial"/>
      <w:b/>
      <w:bCs/>
      <w:lang w:eastAsia="en-US"/>
    </w:rPr>
  </w:style>
  <w:style w:type="table" w:styleId="TableGrid">
    <w:name w:val="Table Grid"/>
    <w:basedOn w:val="TableNormal"/>
    <w:uiPriority w:val="39"/>
    <w:rsid w:val="008B2FC6"/>
    <w:pPr>
      <w:ind w:left="357" w:hanging="357"/>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559428">
      <w:bodyDiv w:val="1"/>
      <w:marLeft w:val="0"/>
      <w:marRight w:val="0"/>
      <w:marTop w:val="0"/>
      <w:marBottom w:val="0"/>
      <w:divBdr>
        <w:top w:val="none" w:sz="0" w:space="0" w:color="auto"/>
        <w:left w:val="none" w:sz="0" w:space="0" w:color="auto"/>
        <w:bottom w:val="none" w:sz="0" w:space="0" w:color="auto"/>
        <w:right w:val="none" w:sz="0" w:space="0" w:color="auto"/>
      </w:divBdr>
    </w:div>
    <w:div w:id="636834332">
      <w:bodyDiv w:val="1"/>
      <w:marLeft w:val="0"/>
      <w:marRight w:val="0"/>
      <w:marTop w:val="0"/>
      <w:marBottom w:val="0"/>
      <w:divBdr>
        <w:top w:val="none" w:sz="0" w:space="0" w:color="auto"/>
        <w:left w:val="none" w:sz="0" w:space="0" w:color="auto"/>
        <w:bottom w:val="none" w:sz="0" w:space="0" w:color="auto"/>
        <w:right w:val="none" w:sz="0" w:space="0" w:color="auto"/>
      </w:divBdr>
    </w:div>
    <w:div w:id="1050688743">
      <w:bodyDiv w:val="1"/>
      <w:marLeft w:val="0"/>
      <w:marRight w:val="0"/>
      <w:marTop w:val="0"/>
      <w:marBottom w:val="0"/>
      <w:divBdr>
        <w:top w:val="none" w:sz="0" w:space="0" w:color="auto"/>
        <w:left w:val="none" w:sz="0" w:space="0" w:color="auto"/>
        <w:bottom w:val="none" w:sz="0" w:space="0" w:color="auto"/>
        <w:right w:val="none" w:sz="0" w:space="0" w:color="auto"/>
      </w:divBdr>
    </w:div>
    <w:div w:id="1327174749">
      <w:bodyDiv w:val="1"/>
      <w:marLeft w:val="0"/>
      <w:marRight w:val="0"/>
      <w:marTop w:val="0"/>
      <w:marBottom w:val="0"/>
      <w:divBdr>
        <w:top w:val="none" w:sz="0" w:space="0" w:color="auto"/>
        <w:left w:val="none" w:sz="0" w:space="0" w:color="auto"/>
        <w:bottom w:val="none" w:sz="0" w:space="0" w:color="auto"/>
        <w:right w:val="none" w:sz="0" w:space="0" w:color="auto"/>
      </w:divBdr>
    </w:div>
    <w:div w:id="1332873072">
      <w:bodyDiv w:val="1"/>
      <w:marLeft w:val="0"/>
      <w:marRight w:val="0"/>
      <w:marTop w:val="0"/>
      <w:marBottom w:val="0"/>
      <w:divBdr>
        <w:top w:val="none" w:sz="0" w:space="0" w:color="auto"/>
        <w:left w:val="none" w:sz="0" w:space="0" w:color="auto"/>
        <w:bottom w:val="none" w:sz="0" w:space="0" w:color="auto"/>
        <w:right w:val="none" w:sz="0" w:space="0" w:color="auto"/>
      </w:divBdr>
    </w:div>
    <w:div w:id="172821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lora.wilkie@local.gov.uk"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gov.uk/government/consultations/mental-health-and-wellbeing-plan-discussion-paper-and-call-for-evide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36C96ACFE244F1AC05977B96FDDF85"/>
        <w:category>
          <w:name w:val="General"/>
          <w:gallery w:val="placeholder"/>
        </w:category>
        <w:types>
          <w:type w:val="bbPlcHdr"/>
        </w:types>
        <w:behaviors>
          <w:behavior w:val="content"/>
        </w:behaviors>
        <w:guid w:val="{00BA8A01-F040-4F5B-A642-8AA8807FB846}"/>
      </w:docPartPr>
      <w:docPartBody>
        <w:p w:rsidR="00F6353C" w:rsidRDefault="001657D1" w:rsidP="001657D1">
          <w:pPr>
            <w:pStyle w:val="B036C96ACFE244F1AC05977B96FDDF85"/>
          </w:pPr>
          <w:r>
            <w:rPr>
              <w:rStyle w:val="PlaceholderText"/>
            </w:rPr>
            <w:t>Click here to enter text.</w:t>
          </w:r>
        </w:p>
      </w:docPartBody>
    </w:docPart>
    <w:docPart>
      <w:docPartPr>
        <w:name w:val="93D4CC382114436D86D7522AABE5F8AE"/>
        <w:category>
          <w:name w:val="General"/>
          <w:gallery w:val="placeholder"/>
        </w:category>
        <w:types>
          <w:type w:val="bbPlcHdr"/>
        </w:types>
        <w:behaviors>
          <w:behavior w:val="content"/>
        </w:behaviors>
        <w:guid w:val="{5AFF7D92-F3CD-4B31-AD60-B074306DE5DA}"/>
      </w:docPartPr>
      <w:docPartBody>
        <w:p w:rsidR="00F6353C" w:rsidRDefault="001657D1" w:rsidP="001657D1">
          <w:pPr>
            <w:pStyle w:val="93D4CC382114436D86D7522AABE5F8AE"/>
          </w:pPr>
          <w:r>
            <w:rPr>
              <w:rStyle w:val="PlaceholderText"/>
            </w:rPr>
            <w:t>Choose an item.</w:t>
          </w:r>
        </w:p>
      </w:docPartBody>
    </w:docPart>
    <w:docPart>
      <w:docPartPr>
        <w:name w:val="CE614B461B524E15A600A6072AA71345"/>
        <w:category>
          <w:name w:val="General"/>
          <w:gallery w:val="placeholder"/>
        </w:category>
        <w:types>
          <w:type w:val="bbPlcHdr"/>
        </w:types>
        <w:behaviors>
          <w:behavior w:val="content"/>
        </w:behaviors>
        <w:guid w:val="{92DE4208-CDAA-4325-AEF5-44196C66F3EC}"/>
      </w:docPartPr>
      <w:docPartBody>
        <w:p w:rsidR="00000000" w:rsidRDefault="00A94A20" w:rsidP="00A94A20">
          <w:pPr>
            <w:pStyle w:val="CE614B461B524E15A600A6072AA71345"/>
          </w:pPr>
          <w:r w:rsidRPr="00C803F3">
            <w:rPr>
              <w:rStyle w:val="PlaceholderText"/>
            </w:rPr>
            <w:t>Click here to enter text.</w:t>
          </w:r>
        </w:p>
      </w:docPartBody>
    </w:docPart>
    <w:docPart>
      <w:docPartPr>
        <w:name w:val="2505258900384C8697A70D4C7E2F365A"/>
        <w:category>
          <w:name w:val="General"/>
          <w:gallery w:val="placeholder"/>
        </w:category>
        <w:types>
          <w:type w:val="bbPlcHdr"/>
        </w:types>
        <w:behaviors>
          <w:behavior w:val="content"/>
        </w:behaviors>
        <w:guid w:val="{1C0F0706-596D-4378-A884-56F0D1157CE1}"/>
      </w:docPartPr>
      <w:docPartBody>
        <w:p w:rsidR="00000000" w:rsidRDefault="00A94A20" w:rsidP="00A94A20">
          <w:pPr>
            <w:pStyle w:val="2505258900384C8697A70D4C7E2F365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7D1"/>
    <w:rsid w:val="001657D1"/>
    <w:rsid w:val="0019196E"/>
    <w:rsid w:val="00377357"/>
    <w:rsid w:val="00487551"/>
    <w:rsid w:val="00732AE1"/>
    <w:rsid w:val="00A94A20"/>
    <w:rsid w:val="00CB7E0A"/>
    <w:rsid w:val="00F63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4A20"/>
    <w:rPr>
      <w:color w:val="808080"/>
    </w:rPr>
  </w:style>
  <w:style w:type="paragraph" w:customStyle="1" w:styleId="B036C96ACFE244F1AC05977B96FDDF85">
    <w:name w:val="B036C96ACFE244F1AC05977B96FDDF85"/>
    <w:rsid w:val="001657D1"/>
  </w:style>
  <w:style w:type="paragraph" w:customStyle="1" w:styleId="93D4CC382114436D86D7522AABE5F8AE">
    <w:name w:val="93D4CC382114436D86D7522AABE5F8AE"/>
    <w:rsid w:val="001657D1"/>
  </w:style>
  <w:style w:type="paragraph" w:customStyle="1" w:styleId="CE614B461B524E15A600A6072AA71345">
    <w:name w:val="CE614B461B524E15A600A6072AA71345"/>
    <w:rsid w:val="00A94A20"/>
  </w:style>
  <w:style w:type="paragraph" w:customStyle="1" w:styleId="2505258900384C8697A70D4C7E2F365A">
    <w:name w:val="2505258900384C8697A70D4C7E2F365A"/>
    <w:rsid w:val="00A94A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B9FFA46922D644B582E01E25F4CB04" ma:contentTypeVersion="12" ma:contentTypeDescription="Create a new document." ma:contentTypeScope="" ma:versionID="7d8b7cb977e19e7296b4d8c310864e8f">
  <xsd:schema xmlns:xsd="http://www.w3.org/2001/XMLSchema" xmlns:xs="http://www.w3.org/2001/XMLSchema" xmlns:p="http://schemas.microsoft.com/office/2006/metadata/properties" xmlns:ns2="dfe26666-3b62-4408-8ca6-7aac6ba9166c" xmlns:ns3="f35157c8-20f5-4717-b29a-f8752fe0501a" targetNamespace="http://schemas.microsoft.com/office/2006/metadata/properties" ma:root="true" ma:fieldsID="4b3f8e5314a8ff14f088f56b043ebf1b" ns2:_="" ns3:_="">
    <xsd:import namespace="dfe26666-3b62-4408-8ca6-7aac6ba9166c"/>
    <xsd:import namespace="f35157c8-20f5-4717-b29a-f8752fe050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26666-3b62-4408-8ca6-7aac6ba91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5157c8-20f5-4717-b29a-f8752fe050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3E2A84-3823-40E0-A8E9-4252E993F8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264EFC-6E22-4114-8C58-468BF4ED8C2D}">
  <ds:schemaRefs>
    <ds:schemaRef ds:uri="http://schemas.microsoft.com/sharepoint/v3/contenttype/forms"/>
  </ds:schemaRefs>
</ds:datastoreItem>
</file>

<file path=customXml/itemProps3.xml><?xml version="1.0" encoding="utf-8"?>
<ds:datastoreItem xmlns:ds="http://schemas.openxmlformats.org/officeDocument/2006/customXml" ds:itemID="{427769F7-A0D0-4238-8AC4-FCC708B2D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26666-3b62-4408-8ca6-7aac6ba9166c"/>
    <ds:schemaRef ds:uri="f35157c8-20f5-4717-b29a-f8752fe05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1105</Words>
  <Characters>6301</Characters>
  <Application>Microsoft Office Word</Application>
  <DocSecurity>0</DocSecurity>
  <Lines>52</Lines>
  <Paragraphs>14</Paragraphs>
  <ScaleCrop>false</ScaleCrop>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Christina</dc:creator>
  <cp:keywords/>
  <dc:description/>
  <cp:lastModifiedBy>Tahmina Akther</cp:lastModifiedBy>
  <cp:revision>11</cp:revision>
  <dcterms:created xsi:type="dcterms:W3CDTF">2022-05-20T13:07:00Z</dcterms:created>
  <dcterms:modified xsi:type="dcterms:W3CDTF">2022-05-31T15:15:00Z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0x0101009AB9FFA46922D644B582E01E25F4CB04</vt:lpwstr>
  </property>
</Properties>
</file>